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A14FA8" w14:textId="34701600" w:rsidR="00591870" w:rsidRPr="004F529D" w:rsidRDefault="00591870" w:rsidP="002B6FB8">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4F529D">
        <w:rPr>
          <w:rFonts w:ascii="Times New Roman" w:eastAsia="Times New Roman" w:hAnsi="Times New Roman"/>
          <w:b/>
          <w:bCs/>
          <w:caps/>
          <w:color w:val="000000"/>
          <w:sz w:val="28"/>
          <w:szCs w:val="28"/>
        </w:rPr>
        <w:t xml:space="preserve">request </w:t>
      </w:r>
      <w:r w:rsidR="001D2800" w:rsidRPr="004F529D">
        <w:rPr>
          <w:rFonts w:ascii="Times New Roman" w:eastAsia="Times New Roman" w:hAnsi="Times New Roman"/>
          <w:b/>
          <w:bCs/>
          <w:caps/>
          <w:color w:val="000000"/>
          <w:sz w:val="28"/>
          <w:szCs w:val="28"/>
        </w:rPr>
        <w:t>FOR CEO</w:t>
      </w:r>
      <w:r w:rsidR="001D2800">
        <w:rPr>
          <w:rFonts w:ascii="Times New Roman" w:eastAsia="Times New Roman" w:hAnsi="Times New Roman"/>
          <w:b/>
          <w:bCs/>
          <w:caps/>
          <w:color w:val="000000"/>
          <w:sz w:val="28"/>
          <w:szCs w:val="28"/>
        </w:rPr>
        <w:t xml:space="preserve"> Endorsement</w:t>
      </w:r>
    </w:p>
    <w:p w14:paraId="4079CC4E" w14:textId="07161F48" w:rsidR="00591870" w:rsidRPr="004F529D" w:rsidRDefault="00591870" w:rsidP="004F529D">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0" w:name="Dropdown7"/>
      <w:r w:rsidRPr="004F529D">
        <w:rPr>
          <w:rFonts w:ascii="Times New Roman" w:eastAsia="Times New Roman" w:hAnsi="Times New Roman"/>
          <w:b/>
          <w:bCs/>
          <w:smallCaps/>
          <w:color w:val="000000"/>
        </w:rPr>
        <w:t xml:space="preserve">Project Type: </w:t>
      </w:r>
      <w:bookmarkEnd w:id="0"/>
      <w:r w:rsidR="001D2800" w:rsidRPr="00A7221A">
        <w:rPr>
          <w:rFonts w:ascii="Times New Roman Bold" w:eastAsia="Times New Roman" w:hAnsi="Times New Roman Bold"/>
          <w:b/>
          <w:bCs/>
          <w:color w:val="000000"/>
        </w:rPr>
        <w:t>Full</w:t>
      </w:r>
      <w:r w:rsidR="00A7221A" w:rsidRPr="00A7221A">
        <w:rPr>
          <w:rFonts w:ascii="Times New Roman Bold" w:eastAsia="Times New Roman" w:hAnsi="Times New Roman Bold"/>
          <w:b/>
          <w:bCs/>
          <w:color w:val="000000"/>
        </w:rPr>
        <w:t>-sized</w:t>
      </w:r>
      <w:r w:rsidR="001D2800" w:rsidRPr="00A7221A">
        <w:rPr>
          <w:rFonts w:ascii="Times New Roman Bold" w:eastAsia="Times New Roman" w:hAnsi="Times New Roman Bold"/>
          <w:b/>
          <w:bCs/>
          <w:color w:val="000000"/>
        </w:rPr>
        <w:t xml:space="preserve"> </w:t>
      </w:r>
      <w:r w:rsidR="00A7221A">
        <w:rPr>
          <w:rFonts w:ascii="Times New Roman Bold" w:eastAsia="Times New Roman" w:hAnsi="Times New Roman Bold"/>
          <w:b/>
          <w:bCs/>
          <w:color w:val="000000"/>
        </w:rPr>
        <w:t>P</w:t>
      </w:r>
      <w:r w:rsidR="001D2800" w:rsidRPr="00A7221A">
        <w:rPr>
          <w:rFonts w:ascii="Times New Roman Bold" w:eastAsia="Times New Roman" w:hAnsi="Times New Roman Bold"/>
          <w:b/>
          <w:bCs/>
          <w:color w:val="000000"/>
        </w:rPr>
        <w:t>roject</w:t>
      </w:r>
      <w:r w:rsidR="001D2800">
        <w:rPr>
          <w:rFonts w:ascii="Times New Roman" w:eastAsia="Times New Roman" w:hAnsi="Times New Roman"/>
          <w:b/>
          <w:bCs/>
          <w:smallCaps/>
          <w:color w:val="000000"/>
        </w:rPr>
        <w:t xml:space="preserve"> </w:t>
      </w:r>
    </w:p>
    <w:p w14:paraId="1B9F91DF" w14:textId="69561FD9" w:rsidR="00591870" w:rsidRPr="004F529D" w:rsidRDefault="00591870" w:rsidP="004F529D">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4F529D">
        <w:rPr>
          <w:rFonts w:ascii="Times New Roman" w:eastAsia="Times New Roman" w:hAnsi="Times New Roman"/>
          <w:b/>
          <w:bCs/>
          <w:smallCaps/>
          <w:color w:val="000000"/>
        </w:rPr>
        <w:t>Type of Trust Fund:</w:t>
      </w:r>
      <w:r w:rsidR="00E771DA">
        <w:rPr>
          <w:rFonts w:ascii="Times New Roman" w:eastAsia="Times New Roman" w:hAnsi="Times New Roman"/>
          <w:b/>
          <w:bCs/>
          <w:smallCaps/>
          <w:color w:val="000000"/>
        </w:rPr>
        <w:t xml:space="preserve"> </w:t>
      </w:r>
      <w:r w:rsidR="001D2800">
        <w:rPr>
          <w:rFonts w:ascii="Times New Roman" w:eastAsia="Times New Roman" w:hAnsi="Times New Roman"/>
          <w:b/>
          <w:bCs/>
          <w:smallCaps/>
          <w:color w:val="000000"/>
        </w:rPr>
        <w:t>GEF</w:t>
      </w:r>
      <w:r w:rsidR="00A7221A">
        <w:rPr>
          <w:rFonts w:ascii="Times New Roman" w:eastAsia="Times New Roman" w:hAnsi="Times New Roman"/>
          <w:b/>
          <w:bCs/>
          <w:smallCaps/>
          <w:color w:val="000000"/>
        </w:rPr>
        <w:t xml:space="preserve"> </w:t>
      </w:r>
      <w:r w:rsidR="00A7221A" w:rsidRPr="00A7221A">
        <w:rPr>
          <w:rFonts w:ascii="Times New Roman Bold" w:eastAsia="Times New Roman" w:hAnsi="Times New Roman Bold"/>
          <w:b/>
          <w:bCs/>
          <w:color w:val="000000"/>
        </w:rPr>
        <w:t>Trust Fund</w:t>
      </w:r>
    </w:p>
    <w:p w14:paraId="53ABE111" w14:textId="1F596CAE" w:rsidR="00591870" w:rsidRPr="004F529D" w:rsidRDefault="00416C21" w:rsidP="004F529D">
      <w:pPr>
        <w:spacing w:after="0" w:line="240" w:lineRule="auto"/>
        <w:rPr>
          <w:rFonts w:ascii="Times New Roman" w:eastAsia="Times New Roman" w:hAnsi="Times New Roman"/>
          <w:lang w:val="x-none" w:eastAsia="x-none"/>
        </w:rPr>
      </w:pPr>
      <w:r w:rsidRPr="004F529D">
        <w:rPr>
          <w:rFonts w:ascii="Times New Roman" w:hAnsi="Times New Roman"/>
          <w:noProof/>
        </w:rPr>
        <w:drawing>
          <wp:anchor distT="0" distB="0" distL="114300" distR="114300" simplePos="0" relativeHeight="251650560" behindDoc="0" locked="0" layoutInCell="1" allowOverlap="1" wp14:anchorId="5B163FB7" wp14:editId="2680340C">
            <wp:simplePos x="0" y="0"/>
            <wp:positionH relativeFrom="column">
              <wp:posOffset>628650</wp:posOffset>
            </wp:positionH>
            <wp:positionV relativeFrom="paragraph">
              <wp:posOffset>-114300</wp:posOffset>
            </wp:positionV>
            <wp:extent cx="723900" cy="741680"/>
            <wp:effectExtent l="0" t="0" r="0" b="127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03E626D7" w14:textId="77777777" w:rsidR="00591870" w:rsidRPr="004F529D" w:rsidRDefault="00591870" w:rsidP="004F529D">
      <w:pPr>
        <w:spacing w:after="0" w:line="240" w:lineRule="auto"/>
        <w:rPr>
          <w:rFonts w:ascii="Times New Roman" w:eastAsia="Times New Roman" w:hAnsi="Times New Roman"/>
          <w:lang w:val="x-none" w:eastAsia="x-none"/>
        </w:rPr>
      </w:pPr>
    </w:p>
    <w:p w14:paraId="2F6CBB88" w14:textId="77777777" w:rsidR="00591870" w:rsidRPr="004F529D" w:rsidRDefault="00591870" w:rsidP="004F529D">
      <w:pPr>
        <w:tabs>
          <w:tab w:val="left" w:pos="360"/>
        </w:tabs>
        <w:spacing w:after="0" w:line="240" w:lineRule="auto"/>
        <w:ind w:right="110"/>
        <w:rPr>
          <w:rFonts w:ascii="Times New Roman" w:eastAsia="Times New Roman" w:hAnsi="Times New Roman"/>
          <w:b/>
          <w:lang w:val="x-none" w:eastAsia="x-none"/>
        </w:rPr>
      </w:pPr>
    </w:p>
    <w:p w14:paraId="7963176F" w14:textId="7761EAC7" w:rsidR="00591870" w:rsidRPr="004F529D" w:rsidRDefault="00591870" w:rsidP="004F529D">
      <w:pPr>
        <w:tabs>
          <w:tab w:val="left" w:pos="360"/>
        </w:tabs>
        <w:spacing w:after="0" w:line="240" w:lineRule="auto"/>
        <w:ind w:right="-187"/>
        <w:rPr>
          <w:rFonts w:ascii="Times New Roman" w:eastAsia="Times New Roman" w:hAnsi="Times New Roman"/>
          <w:caps/>
        </w:rPr>
      </w:pPr>
      <w:r w:rsidRPr="004F529D">
        <w:rPr>
          <w:rFonts w:ascii="Times New Roman" w:eastAsia="Times New Roman" w:hAnsi="Times New Roman"/>
          <w:caps/>
        </w:rPr>
        <w:t xml:space="preserve">       </w:t>
      </w:r>
      <w:r w:rsidRPr="004F529D">
        <w:rPr>
          <w:rFonts w:ascii="Times New Roman" w:eastAsia="Times New Roman" w:hAnsi="Times New Roman"/>
          <w:caps/>
        </w:rPr>
        <w:tab/>
      </w:r>
      <w:r w:rsidRPr="004F529D">
        <w:rPr>
          <w:rFonts w:ascii="Times New Roman" w:eastAsia="Times New Roman" w:hAnsi="Times New Roman"/>
          <w:caps/>
        </w:rPr>
        <w:tab/>
      </w:r>
      <w:r w:rsidRPr="004F529D">
        <w:rPr>
          <w:rFonts w:ascii="Times New Roman" w:eastAsia="Times New Roman" w:hAnsi="Times New Roman"/>
          <w:caps/>
        </w:rPr>
        <w:tab/>
      </w:r>
      <w:r w:rsidR="00A7221A">
        <w:rPr>
          <w:rFonts w:ascii="Times New Roman" w:eastAsia="Times New Roman" w:hAnsi="Times New Roman"/>
          <w:caps/>
        </w:rPr>
        <w:tab/>
      </w:r>
      <w:r w:rsidR="00A7221A">
        <w:rPr>
          <w:rFonts w:ascii="Times New Roman" w:eastAsia="Times New Roman" w:hAnsi="Times New Roman"/>
          <w:caps/>
        </w:rPr>
        <w:tab/>
      </w:r>
      <w:r w:rsidRPr="004F529D">
        <w:rPr>
          <w:rFonts w:ascii="Times New Roman" w:eastAsia="Times New Roman" w:hAnsi="Times New Roman"/>
          <w:caps/>
        </w:rPr>
        <w:t xml:space="preserve">       </w:t>
      </w:r>
      <w:r w:rsidRPr="004F529D">
        <w:rPr>
          <w:rFonts w:ascii="Times New Roman" w:eastAsia="Times New Roman" w:hAnsi="Times New Roman"/>
          <w:noProof/>
          <w:sz w:val="20"/>
          <w:szCs w:val="20"/>
        </w:rPr>
        <w:t xml:space="preserve">For more information about GEF, visit </w:t>
      </w:r>
      <w:hyperlink r:id="rId9" w:history="1">
        <w:r w:rsidRPr="004F529D">
          <w:rPr>
            <w:rFonts w:ascii="Times New Roman" w:eastAsia="Times New Roman" w:hAnsi="Times New Roman"/>
            <w:noProof/>
            <w:color w:val="0000FF"/>
            <w:sz w:val="20"/>
            <w:szCs w:val="20"/>
            <w:u w:val="single"/>
          </w:rPr>
          <w:t>TheGEF.org</w:t>
        </w:r>
      </w:hyperlink>
      <w:r w:rsidRPr="004F529D">
        <w:rPr>
          <w:rFonts w:ascii="Times New Roman" w:eastAsia="Times New Roman" w:hAnsi="Times New Roman"/>
          <w:caps/>
        </w:rPr>
        <w:tab/>
        <w:t xml:space="preserve">                       </w:t>
      </w:r>
    </w:p>
    <w:p w14:paraId="69870504" w14:textId="77777777" w:rsidR="00591870" w:rsidRPr="004F529D" w:rsidRDefault="00591870" w:rsidP="004F529D">
      <w:pPr>
        <w:tabs>
          <w:tab w:val="left" w:pos="360"/>
        </w:tabs>
        <w:spacing w:after="0" w:line="240" w:lineRule="auto"/>
        <w:ind w:right="-187"/>
        <w:rPr>
          <w:rFonts w:ascii="Times New Roman" w:eastAsia="Times New Roman" w:hAnsi="Times New Roman"/>
          <w:b/>
          <w:color w:val="00B0F0"/>
          <w:u w:val="single"/>
        </w:rPr>
      </w:pPr>
      <w:r w:rsidRPr="004F529D">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3"/>
        <w:gridCol w:w="3188"/>
        <w:gridCol w:w="2691"/>
        <w:gridCol w:w="1509"/>
      </w:tblGrid>
      <w:tr w:rsidR="00591870" w:rsidRPr="004F529D" w14:paraId="383B83CF" w14:textId="77777777" w:rsidTr="00591870">
        <w:tc>
          <w:tcPr>
            <w:tcW w:w="5000" w:type="pct"/>
            <w:gridSpan w:val="4"/>
          </w:tcPr>
          <w:p w14:paraId="7BD868DB" w14:textId="29EF71B4" w:rsidR="00591870" w:rsidRPr="004F529D" w:rsidRDefault="00591870" w:rsidP="00E771DA">
            <w:pPr>
              <w:spacing w:after="0" w:line="240" w:lineRule="auto"/>
              <w:rPr>
                <w:rFonts w:ascii="Times New Roman" w:eastAsia="Times New Roman" w:hAnsi="Times New Roman"/>
              </w:rPr>
            </w:pPr>
            <w:r w:rsidRPr="004F529D">
              <w:rPr>
                <w:rFonts w:ascii="Times New Roman" w:eastAsia="Times New Roman" w:hAnsi="Times New Roman"/>
              </w:rPr>
              <w:t xml:space="preserve">Project Title: </w:t>
            </w:r>
            <w:bookmarkStart w:id="1" w:name="ProjectTitle"/>
            <w:r w:rsidRPr="004F529D">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00E771DA" w:rsidRPr="00275475">
              <w:rPr>
                <w:rFonts w:ascii="Times New Roman" w:eastAsia="Times New Roman" w:hAnsi="Times New Roman"/>
                <w:noProof/>
              </w:rPr>
              <w:t>Implementation of the National Biosafety Framework in accordance with the Cartagena Protocol on Biosafety (CPB)</w:t>
            </w:r>
            <w:r w:rsidRPr="004F529D">
              <w:rPr>
                <w:rFonts w:ascii="Times New Roman" w:eastAsia="Times New Roman" w:hAnsi="Times New Roman"/>
              </w:rPr>
              <w:fldChar w:fldCharType="end"/>
            </w:r>
            <w:bookmarkEnd w:id="1"/>
            <w:r w:rsidR="00E771DA" w:rsidRPr="004F529D">
              <w:rPr>
                <w:rFonts w:ascii="Times New Roman" w:eastAsia="Times New Roman" w:hAnsi="Times New Roman"/>
              </w:rPr>
              <w:t xml:space="preserve"> </w:t>
            </w:r>
          </w:p>
        </w:tc>
      </w:tr>
      <w:tr w:rsidR="00591870" w:rsidRPr="004F529D" w14:paraId="67359DAE" w14:textId="77777777" w:rsidTr="00591870">
        <w:tc>
          <w:tcPr>
            <w:tcW w:w="1445" w:type="pct"/>
          </w:tcPr>
          <w:p w14:paraId="5E3C658D"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t>Country(ies):</w:t>
            </w:r>
          </w:p>
        </w:tc>
        <w:bookmarkStart w:id="2" w:name="countries"/>
        <w:tc>
          <w:tcPr>
            <w:tcW w:w="1534" w:type="pct"/>
          </w:tcPr>
          <w:p w14:paraId="4E10CBC1" w14:textId="4E722636" w:rsidR="00591870" w:rsidRPr="004F529D" w:rsidRDefault="00591870" w:rsidP="00E771DA">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00E771DA">
              <w:rPr>
                <w:rFonts w:ascii="Times New Roman" w:eastAsia="Times New Roman" w:hAnsi="Times New Roman"/>
                <w:noProof/>
              </w:rPr>
              <w:t>Sri Lanka</w:t>
            </w:r>
            <w:r w:rsidRPr="004F529D">
              <w:rPr>
                <w:rFonts w:ascii="Times New Roman" w:eastAsia="Times New Roman" w:hAnsi="Times New Roman"/>
              </w:rPr>
              <w:fldChar w:fldCharType="end"/>
            </w:r>
            <w:bookmarkEnd w:id="2"/>
          </w:p>
        </w:tc>
        <w:tc>
          <w:tcPr>
            <w:tcW w:w="1295" w:type="pct"/>
          </w:tcPr>
          <w:p w14:paraId="75659CC7"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t>GEF Project ID:</w:t>
            </w:r>
            <w:r w:rsidRPr="004F529D">
              <w:rPr>
                <w:rFonts w:ascii="Times New Roman" w:eastAsia="Times New Roman" w:hAnsi="Times New Roman"/>
                <w:vertAlign w:val="superscript"/>
              </w:rPr>
              <w:footnoteReference w:id="1"/>
            </w:r>
          </w:p>
        </w:tc>
        <w:bookmarkStart w:id="3" w:name="GEF_ID"/>
        <w:tc>
          <w:tcPr>
            <w:tcW w:w="725" w:type="pct"/>
          </w:tcPr>
          <w:p w14:paraId="563C6D30" w14:textId="54B128B4" w:rsidR="00591870" w:rsidRPr="004F529D" w:rsidRDefault="00591870" w:rsidP="00E771DA">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00D667A3" w:rsidRPr="004F529D">
              <w:rPr>
                <w:rFonts w:ascii="Times New Roman" w:eastAsia="Times New Roman" w:hAnsi="Times New Roman"/>
                <w:noProof/>
              </w:rPr>
              <w:t>5</w:t>
            </w:r>
            <w:r w:rsidR="00E771DA">
              <w:rPr>
                <w:rFonts w:ascii="Times New Roman" w:eastAsia="Times New Roman" w:hAnsi="Times New Roman"/>
                <w:noProof/>
              </w:rPr>
              <w:t>720</w:t>
            </w:r>
            <w:r w:rsidRPr="004F529D">
              <w:rPr>
                <w:rFonts w:ascii="Times New Roman" w:eastAsia="Times New Roman" w:hAnsi="Times New Roman"/>
              </w:rPr>
              <w:fldChar w:fldCharType="end"/>
            </w:r>
            <w:bookmarkEnd w:id="3"/>
          </w:p>
        </w:tc>
      </w:tr>
      <w:tr w:rsidR="00591870" w:rsidRPr="004F529D" w14:paraId="1AC42EF9" w14:textId="77777777" w:rsidTr="00591870">
        <w:tc>
          <w:tcPr>
            <w:tcW w:w="1445" w:type="pct"/>
          </w:tcPr>
          <w:p w14:paraId="0EEF14D9"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t>GEF Agency(ies):</w:t>
            </w:r>
          </w:p>
        </w:tc>
        <w:bookmarkStart w:id="4" w:name="GEF_IA_01"/>
        <w:tc>
          <w:tcPr>
            <w:tcW w:w="1534" w:type="pct"/>
          </w:tcPr>
          <w:p w14:paraId="04FF8D3F"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4"/>
                    <w:listEntry w:val="(select)"/>
                    <w:listEntry w:val="AfDB"/>
                    <w:listEntry w:val="AsDB"/>
                    <w:listEntry w:val="EBRD"/>
                    <w:listEntry w:val="FAO"/>
                    <w:listEntry w:val="IADB"/>
                    <w:listEntry w:val="IFAD"/>
                    <w:listEntry w:val="UNDP"/>
                    <w:listEntry w:val="UNEP"/>
                    <w:listEntry w:val="UNIDO"/>
                    <w:listEntry w:val="WB"/>
                  </w:ddList>
                </w:ffData>
              </w:fldChar>
            </w:r>
            <w:r w:rsidRPr="004F529D">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sidRPr="004F529D">
              <w:rPr>
                <w:rFonts w:ascii="Times New Roman" w:eastAsia="Times New Roman" w:hAnsi="Times New Roman"/>
              </w:rPr>
              <w:fldChar w:fldCharType="end"/>
            </w:r>
            <w:bookmarkEnd w:id="4"/>
            <w:r w:rsidRPr="004F529D">
              <w:rPr>
                <w:rFonts w:ascii="Times New Roman" w:eastAsia="Times New Roman" w:hAnsi="Times New Roman"/>
              </w:rPr>
              <w:t xml:space="preserve">      </w:t>
            </w:r>
            <w:bookmarkStart w:id="5" w:name="GEF_IA_02"/>
            <w:r w:rsidRPr="004F529D">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4F529D">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sidRPr="004F529D">
              <w:rPr>
                <w:rFonts w:ascii="Times New Roman" w:eastAsia="Times New Roman" w:hAnsi="Times New Roman"/>
              </w:rPr>
              <w:fldChar w:fldCharType="end"/>
            </w:r>
            <w:bookmarkEnd w:id="5"/>
            <w:r w:rsidRPr="004F529D">
              <w:rPr>
                <w:rFonts w:ascii="Times New Roman" w:eastAsia="Times New Roman" w:hAnsi="Times New Roman"/>
              </w:rPr>
              <w:t xml:space="preserve">     </w:t>
            </w:r>
            <w:bookmarkStart w:id="6" w:name="GEF_IA_03"/>
            <w:r w:rsidRPr="004F529D">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4F529D">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sidRPr="004F529D">
              <w:rPr>
                <w:rFonts w:ascii="Times New Roman" w:eastAsia="Times New Roman" w:hAnsi="Times New Roman"/>
              </w:rPr>
              <w:fldChar w:fldCharType="end"/>
            </w:r>
            <w:bookmarkEnd w:id="6"/>
          </w:p>
        </w:tc>
        <w:tc>
          <w:tcPr>
            <w:tcW w:w="1295" w:type="pct"/>
          </w:tcPr>
          <w:p w14:paraId="5ADA5724"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t>GEF Agency Project ID:</w:t>
            </w:r>
          </w:p>
        </w:tc>
        <w:bookmarkStart w:id="7" w:name="agencyID"/>
        <w:tc>
          <w:tcPr>
            <w:tcW w:w="725" w:type="pct"/>
          </w:tcPr>
          <w:p w14:paraId="054DF532" w14:textId="4F96C094" w:rsidR="00591870" w:rsidRPr="004F529D" w:rsidRDefault="00591870" w:rsidP="00E771DA">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agencyID"/>
                  <w:enabled/>
                  <w:calcOnExit w:val="0"/>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00D667A3" w:rsidRPr="004F529D">
              <w:rPr>
                <w:rFonts w:ascii="Times New Roman" w:eastAsia="Times New Roman" w:hAnsi="Times New Roman"/>
                <w:noProof/>
              </w:rPr>
              <w:t>62</w:t>
            </w:r>
            <w:r w:rsidR="00E771DA">
              <w:rPr>
                <w:rFonts w:ascii="Times New Roman" w:eastAsia="Times New Roman" w:hAnsi="Times New Roman"/>
                <w:noProof/>
              </w:rPr>
              <w:t>8897</w:t>
            </w:r>
            <w:r w:rsidRPr="004F529D">
              <w:rPr>
                <w:rFonts w:ascii="Times New Roman" w:eastAsia="Times New Roman" w:hAnsi="Times New Roman"/>
              </w:rPr>
              <w:fldChar w:fldCharType="end"/>
            </w:r>
            <w:bookmarkEnd w:id="7"/>
          </w:p>
        </w:tc>
      </w:tr>
      <w:tr w:rsidR="00591870" w:rsidRPr="004F529D" w14:paraId="6E147891" w14:textId="77777777" w:rsidTr="00591870">
        <w:tc>
          <w:tcPr>
            <w:tcW w:w="1445" w:type="pct"/>
          </w:tcPr>
          <w:p w14:paraId="734AB596"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t>Other Executing Partner(s):</w:t>
            </w:r>
          </w:p>
        </w:tc>
        <w:tc>
          <w:tcPr>
            <w:tcW w:w="1534" w:type="pct"/>
          </w:tcPr>
          <w:p w14:paraId="14251F00" w14:textId="41EEF4AC" w:rsidR="00591870" w:rsidRPr="004F529D" w:rsidRDefault="00E771DA" w:rsidP="004F529D">
            <w:pPr>
              <w:spacing w:after="0" w:line="240" w:lineRule="auto"/>
              <w:rPr>
                <w:rFonts w:ascii="Times New Roman" w:eastAsia="Times New Roman" w:hAnsi="Times New Roman"/>
              </w:rPr>
            </w:pPr>
            <w:r>
              <w:rPr>
                <w:rFonts w:ascii="Times New Roman" w:eastAsia="Times New Roman" w:hAnsi="Times New Roman"/>
                <w:noProof/>
              </w:rPr>
              <w:t>Ministry of Mahaweli Development and Environment</w:t>
            </w:r>
          </w:p>
        </w:tc>
        <w:tc>
          <w:tcPr>
            <w:tcW w:w="1295" w:type="pct"/>
          </w:tcPr>
          <w:p w14:paraId="6F22FEDD"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t>Submission Date:</w:t>
            </w:r>
          </w:p>
        </w:tc>
        <w:tc>
          <w:tcPr>
            <w:tcW w:w="725" w:type="pct"/>
          </w:tcPr>
          <w:p w14:paraId="2C986982" w14:textId="01B559E0" w:rsidR="00591870" w:rsidRPr="004F529D" w:rsidRDefault="008064C3" w:rsidP="00E771DA">
            <w:pPr>
              <w:spacing w:after="0" w:line="240" w:lineRule="auto"/>
              <w:rPr>
                <w:rFonts w:ascii="Times New Roman" w:eastAsia="Times New Roman" w:hAnsi="Times New Roman"/>
              </w:rPr>
            </w:pPr>
            <w:r>
              <w:rPr>
                <w:rFonts w:ascii="Times New Roman" w:eastAsia="Times New Roman" w:hAnsi="Times New Roman"/>
              </w:rPr>
              <w:t>23</w:t>
            </w:r>
            <w:r w:rsidR="00560B09">
              <w:rPr>
                <w:rFonts w:ascii="Times New Roman" w:eastAsia="Times New Roman" w:hAnsi="Times New Roman"/>
              </w:rPr>
              <w:t xml:space="preserve"> </w:t>
            </w:r>
            <w:r w:rsidR="00E771DA">
              <w:rPr>
                <w:rFonts w:ascii="Times New Roman" w:eastAsia="Times New Roman" w:hAnsi="Times New Roman"/>
              </w:rPr>
              <w:t>March</w:t>
            </w:r>
            <w:r w:rsidR="00560B09">
              <w:rPr>
                <w:rFonts w:ascii="Times New Roman" w:eastAsia="Times New Roman" w:hAnsi="Times New Roman"/>
              </w:rPr>
              <w:t xml:space="preserve"> 201</w:t>
            </w:r>
            <w:r w:rsidR="00E771DA">
              <w:rPr>
                <w:rFonts w:ascii="Times New Roman" w:eastAsia="Times New Roman" w:hAnsi="Times New Roman"/>
              </w:rPr>
              <w:t>6</w:t>
            </w:r>
          </w:p>
        </w:tc>
      </w:tr>
      <w:tr w:rsidR="00591870" w:rsidRPr="004F529D" w14:paraId="771ED904" w14:textId="77777777" w:rsidTr="00591870">
        <w:tc>
          <w:tcPr>
            <w:tcW w:w="1445" w:type="pct"/>
          </w:tcPr>
          <w:p w14:paraId="22623270"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t>GEF Focal Area (s):</w:t>
            </w:r>
          </w:p>
        </w:tc>
        <w:tc>
          <w:tcPr>
            <w:tcW w:w="1534" w:type="pct"/>
          </w:tcPr>
          <w:p w14:paraId="2C35AB8F" w14:textId="703E0354" w:rsidR="00591870" w:rsidRPr="004F529D" w:rsidRDefault="00E771DA" w:rsidP="00E771DA">
            <w:pPr>
              <w:spacing w:after="0" w:line="240" w:lineRule="auto"/>
              <w:rPr>
                <w:rFonts w:ascii="Times New Roman" w:eastAsia="Times New Roman" w:hAnsi="Times New Roman"/>
              </w:rPr>
            </w:pPr>
            <w:bookmarkStart w:id="8" w:name="focalArea"/>
            <w:r>
              <w:rPr>
                <w:rFonts w:ascii="Times New Roman" w:eastAsia="Times New Roman" w:hAnsi="Times New Roman"/>
              </w:rPr>
              <w:t>Biodiversity</w:t>
            </w:r>
            <w:bookmarkEnd w:id="8"/>
          </w:p>
        </w:tc>
        <w:tc>
          <w:tcPr>
            <w:tcW w:w="1295" w:type="pct"/>
          </w:tcPr>
          <w:p w14:paraId="2203619F" w14:textId="77777777" w:rsidR="00591870" w:rsidRPr="004F529D" w:rsidRDefault="00591870" w:rsidP="004F529D">
            <w:pPr>
              <w:spacing w:after="0" w:line="240" w:lineRule="auto"/>
              <w:rPr>
                <w:rFonts w:ascii="Times New Roman" w:eastAsia="Times New Roman" w:hAnsi="Times New Roman"/>
              </w:rPr>
            </w:pPr>
            <w:r w:rsidRPr="004F529D">
              <w:rPr>
                <w:rFonts w:ascii="Times New Roman" w:eastAsia="Times New Roman" w:hAnsi="Times New Roman"/>
              </w:rPr>
              <w:t>Project Duration(Months)</w:t>
            </w:r>
          </w:p>
        </w:tc>
        <w:bookmarkStart w:id="9" w:name="ProjectDuration"/>
        <w:tc>
          <w:tcPr>
            <w:tcW w:w="725" w:type="pct"/>
          </w:tcPr>
          <w:p w14:paraId="76C4CDFA" w14:textId="044CD8B8" w:rsidR="00591870" w:rsidRPr="004F529D" w:rsidRDefault="00591870" w:rsidP="00E771DA">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ProjectDuration"/>
                  <w:enabled/>
                  <w:calcOnExit w:val="0"/>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00E771DA">
              <w:rPr>
                <w:rFonts w:ascii="Times New Roman" w:eastAsia="Times New Roman" w:hAnsi="Times New Roman"/>
                <w:noProof/>
              </w:rPr>
              <w:t>48</w:t>
            </w:r>
            <w:r w:rsidRPr="004F529D">
              <w:rPr>
                <w:rFonts w:ascii="Times New Roman" w:eastAsia="Times New Roman" w:hAnsi="Times New Roman"/>
              </w:rPr>
              <w:fldChar w:fldCharType="end"/>
            </w:r>
            <w:bookmarkEnd w:id="9"/>
          </w:p>
        </w:tc>
      </w:tr>
      <w:tr w:rsidR="00591870" w:rsidRPr="004F529D" w14:paraId="31C6D7BB" w14:textId="77777777" w:rsidTr="00591870">
        <w:tc>
          <w:tcPr>
            <w:tcW w:w="1445" w:type="pct"/>
          </w:tcPr>
          <w:p w14:paraId="75786F8D" w14:textId="77777777" w:rsidR="00591870" w:rsidRPr="004F529D" w:rsidRDefault="00591870" w:rsidP="004F529D">
            <w:pPr>
              <w:spacing w:after="0" w:line="240" w:lineRule="auto"/>
              <w:rPr>
                <w:rFonts w:ascii="Times New Roman" w:eastAsia="Times New Roman" w:hAnsi="Times New Roman"/>
                <w:sz w:val="20"/>
                <w:szCs w:val="20"/>
              </w:rPr>
            </w:pPr>
            <w:r w:rsidRPr="004F529D">
              <w:rPr>
                <w:rFonts w:ascii="Times New Roman" w:eastAsia="Times New Roman" w:hAnsi="Times New Roman"/>
                <w:sz w:val="20"/>
                <w:szCs w:val="20"/>
              </w:rPr>
              <w:t>Name of Parent Program (if applicable):</w:t>
            </w:r>
          </w:p>
          <w:p w14:paraId="285C733A" w14:textId="77777777" w:rsidR="00591870" w:rsidRPr="004F529D" w:rsidRDefault="00591870" w:rsidP="004F529D">
            <w:pPr>
              <w:numPr>
                <w:ilvl w:val="0"/>
                <w:numId w:val="18"/>
              </w:numPr>
              <w:spacing w:after="0" w:line="240" w:lineRule="auto"/>
              <w:rPr>
                <w:rFonts w:ascii="Times New Roman" w:eastAsia="Times New Roman" w:hAnsi="Times New Roman"/>
                <w:sz w:val="20"/>
                <w:szCs w:val="20"/>
              </w:rPr>
            </w:pPr>
            <w:r w:rsidRPr="004F529D">
              <w:rPr>
                <w:rFonts w:ascii="Times New Roman" w:eastAsia="Times New Roman" w:hAnsi="Times New Roman"/>
                <w:sz w:val="20"/>
                <w:szCs w:val="20"/>
              </w:rPr>
              <w:t xml:space="preserve">For SFM/REDD+ </w:t>
            </w:r>
            <w:bookmarkStart w:id="10" w:name="CheckSFM"/>
            <w:r w:rsidRPr="004F529D">
              <w:rPr>
                <w:rFonts w:ascii="Times New Roman" w:eastAsia="Times New Roman" w:hAnsi="Times New Roman"/>
                <w:sz w:val="20"/>
                <w:szCs w:val="20"/>
              </w:rPr>
              <w:fldChar w:fldCharType="begin">
                <w:ffData>
                  <w:name w:val="CheckSFM"/>
                  <w:enabled/>
                  <w:calcOnExit w:val="0"/>
                  <w:checkBox>
                    <w:sizeAuto/>
                    <w:default w:val="0"/>
                  </w:checkBox>
                </w:ffData>
              </w:fldChar>
            </w:r>
            <w:r w:rsidRPr="004F529D">
              <w:rPr>
                <w:rFonts w:ascii="Times New Roman" w:eastAsia="Times New Roman" w:hAnsi="Times New Roman"/>
                <w:sz w:val="20"/>
                <w:szCs w:val="20"/>
              </w:rPr>
              <w:instrText xml:space="preserve"> FORMCHECKBOX </w:instrText>
            </w:r>
            <w:r w:rsidR="005D0299">
              <w:rPr>
                <w:rFonts w:ascii="Times New Roman" w:eastAsia="Times New Roman" w:hAnsi="Times New Roman"/>
                <w:sz w:val="20"/>
                <w:szCs w:val="20"/>
              </w:rPr>
            </w:r>
            <w:r w:rsidR="005D0299">
              <w:rPr>
                <w:rFonts w:ascii="Times New Roman" w:eastAsia="Times New Roman" w:hAnsi="Times New Roman"/>
                <w:sz w:val="20"/>
                <w:szCs w:val="20"/>
              </w:rPr>
              <w:fldChar w:fldCharType="separate"/>
            </w:r>
            <w:r w:rsidRPr="004F529D">
              <w:rPr>
                <w:rFonts w:ascii="Times New Roman" w:eastAsia="Times New Roman" w:hAnsi="Times New Roman"/>
                <w:sz w:val="20"/>
                <w:szCs w:val="20"/>
              </w:rPr>
              <w:fldChar w:fldCharType="end"/>
            </w:r>
            <w:bookmarkEnd w:id="10"/>
          </w:p>
          <w:p w14:paraId="7DBD4D69" w14:textId="77777777" w:rsidR="00DA1338" w:rsidRPr="004F529D" w:rsidRDefault="00DA1338" w:rsidP="004F529D">
            <w:pPr>
              <w:numPr>
                <w:ilvl w:val="0"/>
                <w:numId w:val="18"/>
              </w:numPr>
              <w:spacing w:after="0" w:line="240" w:lineRule="auto"/>
              <w:rPr>
                <w:rFonts w:ascii="Times New Roman" w:eastAsia="Times New Roman" w:hAnsi="Times New Roman"/>
                <w:sz w:val="20"/>
                <w:szCs w:val="20"/>
              </w:rPr>
            </w:pPr>
            <w:r w:rsidRPr="004F529D">
              <w:rPr>
                <w:rFonts w:ascii="Times New Roman" w:eastAsia="Times New Roman" w:hAnsi="Times New Roman"/>
                <w:sz w:val="20"/>
                <w:szCs w:val="20"/>
              </w:rPr>
              <w:t xml:space="preserve">For SGP                </w:t>
            </w:r>
            <w:bookmarkStart w:id="11" w:name="CHeckSGP"/>
            <w:r w:rsidR="003462D5" w:rsidRPr="004F529D">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4F529D">
              <w:rPr>
                <w:rFonts w:ascii="Times New Roman" w:eastAsia="Times New Roman" w:hAnsi="Times New Roman"/>
                <w:sz w:val="20"/>
                <w:szCs w:val="20"/>
              </w:rPr>
              <w:instrText xml:space="preserve"> FORMCHECKBOX </w:instrText>
            </w:r>
            <w:r w:rsidR="005D0299">
              <w:rPr>
                <w:rFonts w:ascii="Times New Roman" w:eastAsia="Times New Roman" w:hAnsi="Times New Roman"/>
                <w:sz w:val="20"/>
                <w:szCs w:val="20"/>
              </w:rPr>
            </w:r>
            <w:r w:rsidR="005D0299">
              <w:rPr>
                <w:rFonts w:ascii="Times New Roman" w:eastAsia="Times New Roman" w:hAnsi="Times New Roman"/>
                <w:sz w:val="20"/>
                <w:szCs w:val="20"/>
              </w:rPr>
              <w:fldChar w:fldCharType="separate"/>
            </w:r>
            <w:r w:rsidR="003462D5" w:rsidRPr="004F529D">
              <w:rPr>
                <w:rFonts w:ascii="Times New Roman" w:eastAsia="Times New Roman" w:hAnsi="Times New Roman"/>
                <w:sz w:val="20"/>
                <w:szCs w:val="20"/>
              </w:rPr>
              <w:fldChar w:fldCharType="end"/>
            </w:r>
            <w:bookmarkEnd w:id="11"/>
          </w:p>
          <w:p w14:paraId="624FB113" w14:textId="77777777" w:rsidR="002722C6" w:rsidRPr="004F529D" w:rsidRDefault="002722C6" w:rsidP="004F529D">
            <w:pPr>
              <w:numPr>
                <w:ilvl w:val="0"/>
                <w:numId w:val="18"/>
              </w:numPr>
              <w:spacing w:after="0" w:line="240" w:lineRule="auto"/>
              <w:rPr>
                <w:rFonts w:ascii="Times New Roman" w:eastAsia="Times New Roman" w:hAnsi="Times New Roman"/>
              </w:rPr>
            </w:pPr>
            <w:r w:rsidRPr="004F529D">
              <w:rPr>
                <w:rFonts w:ascii="Times New Roman" w:eastAsia="Times New Roman" w:hAnsi="Times New Roman"/>
                <w:sz w:val="20"/>
                <w:szCs w:val="20"/>
              </w:rPr>
              <w:t>For PPP</w:t>
            </w:r>
            <w:r w:rsidRPr="004F529D">
              <w:rPr>
                <w:rFonts w:ascii="Times New Roman" w:eastAsia="Times New Roman" w:hAnsi="Times New Roman"/>
              </w:rPr>
              <w:t xml:space="preserve">               </w:t>
            </w:r>
            <w:bookmarkStart w:id="12" w:name="CheckPPP"/>
            <w:r w:rsidR="00D602CF" w:rsidRPr="004F529D">
              <w:rPr>
                <w:rFonts w:ascii="Times New Roman" w:eastAsia="Times New Roman" w:hAnsi="Times New Roman"/>
              </w:rPr>
              <w:fldChar w:fldCharType="begin">
                <w:ffData>
                  <w:name w:val="CheckPPP"/>
                  <w:enabled/>
                  <w:calcOnExit w:val="0"/>
                  <w:checkBox>
                    <w:sizeAuto/>
                    <w:default w:val="0"/>
                  </w:checkBox>
                </w:ffData>
              </w:fldChar>
            </w:r>
            <w:r w:rsidR="00D602CF" w:rsidRPr="004F529D">
              <w:rPr>
                <w:rFonts w:ascii="Times New Roman" w:eastAsia="Times New Roman" w:hAnsi="Times New Roman"/>
              </w:rPr>
              <w:instrText xml:space="preserve"> FORMCHECKBOX </w:instrText>
            </w:r>
            <w:r w:rsidR="005D0299">
              <w:rPr>
                <w:rFonts w:ascii="Times New Roman" w:eastAsia="Times New Roman" w:hAnsi="Times New Roman"/>
              </w:rPr>
            </w:r>
            <w:r w:rsidR="005D0299">
              <w:rPr>
                <w:rFonts w:ascii="Times New Roman" w:eastAsia="Times New Roman" w:hAnsi="Times New Roman"/>
              </w:rPr>
              <w:fldChar w:fldCharType="separate"/>
            </w:r>
            <w:r w:rsidR="00D602CF" w:rsidRPr="004F529D">
              <w:rPr>
                <w:rFonts w:ascii="Times New Roman" w:eastAsia="Times New Roman" w:hAnsi="Times New Roman"/>
              </w:rPr>
              <w:fldChar w:fldCharType="end"/>
            </w:r>
            <w:bookmarkEnd w:id="12"/>
          </w:p>
        </w:tc>
        <w:tc>
          <w:tcPr>
            <w:tcW w:w="1534" w:type="pct"/>
          </w:tcPr>
          <w:p w14:paraId="26491087" w14:textId="354B746E" w:rsidR="00591870" w:rsidRPr="004F529D" w:rsidRDefault="00E771DA" w:rsidP="004F529D">
            <w:pPr>
              <w:spacing w:after="0" w:line="240" w:lineRule="auto"/>
              <w:rPr>
                <w:rFonts w:ascii="Times New Roman" w:eastAsia="Times New Roman" w:hAnsi="Times New Roman"/>
              </w:rPr>
            </w:pPr>
            <w:r>
              <w:rPr>
                <w:rFonts w:ascii="Times New Roman" w:eastAsia="Times New Roman" w:hAnsi="Times New Roman"/>
              </w:rPr>
              <w:t>NA</w:t>
            </w:r>
          </w:p>
        </w:tc>
        <w:tc>
          <w:tcPr>
            <w:tcW w:w="1295" w:type="pct"/>
          </w:tcPr>
          <w:p w14:paraId="5C0BD0BA" w14:textId="77777777" w:rsidR="00591870" w:rsidRPr="004F529D" w:rsidRDefault="00082BB7" w:rsidP="004F529D">
            <w:pPr>
              <w:spacing w:after="0" w:line="240" w:lineRule="auto"/>
              <w:rPr>
                <w:rFonts w:ascii="Times New Roman" w:eastAsia="Times New Roman" w:hAnsi="Times New Roman"/>
              </w:rPr>
            </w:pPr>
            <w:r w:rsidRPr="004F529D">
              <w:rPr>
                <w:rFonts w:ascii="Times New Roman" w:eastAsia="Times New Roman" w:hAnsi="Times New Roman"/>
              </w:rPr>
              <w:t xml:space="preserve">Project </w:t>
            </w:r>
            <w:r w:rsidR="00591870" w:rsidRPr="004F529D">
              <w:rPr>
                <w:rFonts w:ascii="Times New Roman" w:eastAsia="Times New Roman" w:hAnsi="Times New Roman"/>
              </w:rPr>
              <w:t>Agency Fee ($):</w:t>
            </w:r>
          </w:p>
        </w:tc>
        <w:tc>
          <w:tcPr>
            <w:tcW w:w="725" w:type="pct"/>
          </w:tcPr>
          <w:p w14:paraId="4C534690" w14:textId="5940E763" w:rsidR="00591870" w:rsidRPr="004F529D" w:rsidRDefault="00E771DA" w:rsidP="004F529D">
            <w:pPr>
              <w:spacing w:after="0" w:line="240" w:lineRule="auto"/>
              <w:rPr>
                <w:rFonts w:ascii="Times New Roman" w:eastAsia="Times New Roman" w:hAnsi="Times New Roman"/>
              </w:rPr>
            </w:pPr>
            <w:r w:rsidRPr="00E771DA">
              <w:rPr>
                <w:rFonts w:ascii="Times New Roman" w:eastAsia="Times New Roman" w:hAnsi="Times New Roman"/>
                <w:color w:val="000000"/>
                <w:sz w:val="20"/>
                <w:szCs w:val="20"/>
              </w:rPr>
              <w:t>224,767</w:t>
            </w:r>
          </w:p>
        </w:tc>
      </w:tr>
    </w:tbl>
    <w:p w14:paraId="344EFD79" w14:textId="77777777" w:rsidR="00591870" w:rsidRPr="004F529D" w:rsidRDefault="005D0299" w:rsidP="004F529D">
      <w:pPr>
        <w:numPr>
          <w:ilvl w:val="0"/>
          <w:numId w:val="1"/>
        </w:numPr>
        <w:tabs>
          <w:tab w:val="left" w:pos="360"/>
        </w:tabs>
        <w:spacing w:after="0" w:line="240" w:lineRule="auto"/>
        <w:rPr>
          <w:rFonts w:ascii="Times New Roman" w:eastAsia="Times New Roman" w:hAnsi="Times New Roman"/>
          <w:b/>
          <w:smallCaps/>
          <w:lang w:val="x-none" w:eastAsia="x-none"/>
        </w:rPr>
      </w:pPr>
      <w:hyperlink r:id="rId10" w:history="1">
        <w:r w:rsidR="00591870" w:rsidRPr="004F529D">
          <w:rPr>
            <w:rFonts w:ascii="Times New Roman" w:eastAsia="Times New Roman" w:hAnsi="Times New Roman"/>
            <w:b/>
            <w:smallCaps/>
            <w:u w:val="single"/>
            <w:lang w:val="x-none" w:eastAsia="x-none"/>
          </w:rPr>
          <w:t>Focal Area Strategy framework</w:t>
        </w:r>
      </w:hyperlink>
      <w:r w:rsidR="00591870" w:rsidRPr="004F529D">
        <w:rPr>
          <w:rFonts w:ascii="Times New Roman" w:eastAsia="Times New Roman" w:hAnsi="Times New Roman"/>
          <w:b/>
          <w:smallCaps/>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35"/>
        <w:gridCol w:w="2626"/>
        <w:gridCol w:w="2686"/>
        <w:gridCol w:w="878"/>
        <w:gridCol w:w="1016"/>
        <w:gridCol w:w="1463"/>
      </w:tblGrid>
      <w:tr w:rsidR="00591870" w:rsidRPr="004F529D" w14:paraId="10802BE0" w14:textId="77777777" w:rsidTr="008D0A07">
        <w:trPr>
          <w:trHeight w:val="260"/>
          <w:jc w:val="center"/>
        </w:trPr>
        <w:tc>
          <w:tcPr>
            <w:tcW w:w="834" w:type="pct"/>
            <w:shd w:val="clear" w:color="auto" w:fill="FFFFFF"/>
            <w:vAlign w:val="center"/>
          </w:tcPr>
          <w:p w14:paraId="555ECAF2" w14:textId="77777777" w:rsidR="00591870" w:rsidRPr="004F529D" w:rsidRDefault="00591870" w:rsidP="004F529D">
            <w:pPr>
              <w:keepNext/>
              <w:spacing w:after="0" w:line="240" w:lineRule="auto"/>
              <w:jc w:val="center"/>
              <w:outlineLvl w:val="2"/>
              <w:rPr>
                <w:rFonts w:ascii="Times New Roman" w:eastAsia="Times New Roman" w:hAnsi="Times New Roman"/>
                <w:b/>
                <w:iCs/>
                <w:color w:val="000000"/>
                <w:sz w:val="20"/>
                <w:szCs w:val="20"/>
              </w:rPr>
            </w:pPr>
            <w:r w:rsidRPr="004F529D">
              <w:rPr>
                <w:rFonts w:ascii="Times New Roman" w:eastAsia="Times New Roman" w:hAnsi="Times New Roman"/>
                <w:b/>
                <w:iCs/>
                <w:color w:val="000000"/>
                <w:sz w:val="20"/>
                <w:szCs w:val="20"/>
              </w:rPr>
              <w:t>Focal Area Objectives</w:t>
            </w:r>
          </w:p>
        </w:tc>
        <w:tc>
          <w:tcPr>
            <w:tcW w:w="1262" w:type="pct"/>
            <w:shd w:val="clear" w:color="auto" w:fill="FFFFFF"/>
            <w:vAlign w:val="center"/>
          </w:tcPr>
          <w:p w14:paraId="309C8466" w14:textId="77777777" w:rsidR="00591870" w:rsidRPr="004F529D" w:rsidRDefault="00591870" w:rsidP="004F529D">
            <w:pPr>
              <w:keepNext/>
              <w:spacing w:after="0" w:line="240" w:lineRule="auto"/>
              <w:jc w:val="center"/>
              <w:outlineLvl w:val="2"/>
              <w:rPr>
                <w:rFonts w:ascii="Times New Roman" w:eastAsia="Times New Roman" w:hAnsi="Times New Roman"/>
                <w:b/>
                <w:iCs/>
                <w:color w:val="000000"/>
                <w:sz w:val="20"/>
                <w:szCs w:val="20"/>
              </w:rPr>
            </w:pPr>
            <w:r w:rsidRPr="004F529D">
              <w:rPr>
                <w:rFonts w:ascii="Times New Roman" w:eastAsia="Times New Roman" w:hAnsi="Times New Roman"/>
                <w:b/>
                <w:iCs/>
                <w:color w:val="000000"/>
                <w:sz w:val="20"/>
                <w:szCs w:val="20"/>
              </w:rPr>
              <w:t>Expected FA Outcomes</w:t>
            </w:r>
          </w:p>
        </w:tc>
        <w:tc>
          <w:tcPr>
            <w:tcW w:w="1291" w:type="pct"/>
            <w:shd w:val="clear" w:color="auto" w:fill="FFFFFF"/>
            <w:vAlign w:val="center"/>
          </w:tcPr>
          <w:p w14:paraId="7F9018C3" w14:textId="77777777" w:rsidR="00591870" w:rsidRPr="004F529D" w:rsidRDefault="00591870" w:rsidP="004F529D">
            <w:pPr>
              <w:keepNext/>
              <w:spacing w:after="0" w:line="240" w:lineRule="auto"/>
              <w:jc w:val="center"/>
              <w:outlineLvl w:val="2"/>
              <w:rPr>
                <w:rFonts w:ascii="Times New Roman" w:eastAsia="Times New Roman" w:hAnsi="Times New Roman"/>
                <w:b/>
                <w:iCs/>
                <w:color w:val="000000"/>
                <w:sz w:val="20"/>
                <w:szCs w:val="20"/>
              </w:rPr>
            </w:pPr>
            <w:r w:rsidRPr="004F529D">
              <w:rPr>
                <w:rFonts w:ascii="Times New Roman" w:eastAsia="Times New Roman" w:hAnsi="Times New Roman"/>
                <w:b/>
                <w:iCs/>
                <w:color w:val="000000"/>
                <w:sz w:val="20"/>
                <w:szCs w:val="20"/>
              </w:rPr>
              <w:t>Expected FA Outputs</w:t>
            </w:r>
          </w:p>
        </w:tc>
        <w:tc>
          <w:tcPr>
            <w:tcW w:w="422" w:type="pct"/>
            <w:shd w:val="clear" w:color="auto" w:fill="FFFFFF"/>
          </w:tcPr>
          <w:p w14:paraId="5612FDA1" w14:textId="77777777" w:rsidR="00591870" w:rsidRPr="004F529D" w:rsidRDefault="00591870" w:rsidP="004F529D">
            <w:pPr>
              <w:spacing w:after="0" w:line="240" w:lineRule="auto"/>
              <w:jc w:val="center"/>
              <w:rPr>
                <w:rFonts w:ascii="Times New Roman" w:eastAsia="Times New Roman" w:hAnsi="Times New Roman"/>
                <w:b/>
                <w:bCs/>
                <w:iCs/>
                <w:color w:val="000000"/>
                <w:sz w:val="20"/>
                <w:szCs w:val="20"/>
              </w:rPr>
            </w:pPr>
            <w:r w:rsidRPr="004F529D">
              <w:rPr>
                <w:rFonts w:ascii="Times New Roman" w:eastAsia="Times New Roman" w:hAnsi="Times New Roman"/>
                <w:b/>
                <w:bCs/>
                <w:iCs/>
                <w:color w:val="000000"/>
                <w:sz w:val="20"/>
                <w:szCs w:val="20"/>
              </w:rPr>
              <w:t>Trust Fund</w:t>
            </w:r>
          </w:p>
        </w:tc>
        <w:tc>
          <w:tcPr>
            <w:tcW w:w="488" w:type="pct"/>
            <w:shd w:val="clear" w:color="auto" w:fill="FFFFFF"/>
          </w:tcPr>
          <w:p w14:paraId="3198EF04" w14:textId="77777777" w:rsidR="00591870" w:rsidRPr="004F529D" w:rsidRDefault="00591870" w:rsidP="004F529D">
            <w:pPr>
              <w:spacing w:after="0" w:line="240" w:lineRule="auto"/>
              <w:jc w:val="center"/>
              <w:rPr>
                <w:rFonts w:ascii="Times New Roman" w:eastAsia="Times New Roman" w:hAnsi="Times New Roman"/>
                <w:bCs/>
                <w:sz w:val="18"/>
                <w:szCs w:val="18"/>
              </w:rPr>
            </w:pPr>
            <w:r w:rsidRPr="004F529D">
              <w:rPr>
                <w:rFonts w:ascii="Times New Roman" w:eastAsia="Times New Roman" w:hAnsi="Times New Roman"/>
                <w:b/>
                <w:bCs/>
                <w:iCs/>
                <w:color w:val="000000"/>
                <w:sz w:val="20"/>
                <w:szCs w:val="20"/>
              </w:rPr>
              <w:t xml:space="preserve">Grant Amount </w:t>
            </w:r>
            <w:r w:rsidRPr="004F529D">
              <w:rPr>
                <w:rFonts w:ascii="Times New Roman" w:eastAsia="Times New Roman" w:hAnsi="Times New Roman"/>
                <w:bCs/>
                <w:sz w:val="18"/>
                <w:szCs w:val="18"/>
              </w:rPr>
              <w:t>($)</w:t>
            </w:r>
          </w:p>
        </w:tc>
        <w:tc>
          <w:tcPr>
            <w:tcW w:w="703" w:type="pct"/>
            <w:shd w:val="clear" w:color="auto" w:fill="FFFFFF"/>
            <w:vAlign w:val="center"/>
          </w:tcPr>
          <w:p w14:paraId="53164B03" w14:textId="77777777" w:rsidR="00591870" w:rsidRPr="004F529D" w:rsidRDefault="00591870" w:rsidP="004F529D">
            <w:pPr>
              <w:keepNext/>
              <w:spacing w:after="0" w:line="240" w:lineRule="auto"/>
              <w:jc w:val="center"/>
              <w:outlineLvl w:val="2"/>
              <w:rPr>
                <w:rFonts w:ascii="Times New Roman" w:eastAsia="Times New Roman" w:hAnsi="Times New Roman"/>
                <w:b/>
                <w:iCs/>
                <w:color w:val="000000"/>
                <w:sz w:val="20"/>
                <w:szCs w:val="20"/>
              </w:rPr>
            </w:pPr>
            <w:r w:rsidRPr="004F529D">
              <w:rPr>
                <w:rFonts w:ascii="Times New Roman" w:eastAsia="Times New Roman" w:hAnsi="Times New Roman"/>
                <w:b/>
                <w:iCs/>
                <w:color w:val="000000"/>
                <w:sz w:val="20"/>
                <w:szCs w:val="20"/>
              </w:rPr>
              <w:t>Cofinancing</w:t>
            </w:r>
          </w:p>
          <w:p w14:paraId="194894C6" w14:textId="77777777" w:rsidR="00591870" w:rsidRPr="004F529D" w:rsidRDefault="00591870" w:rsidP="004F529D">
            <w:pPr>
              <w:keepNext/>
              <w:spacing w:after="0" w:line="240" w:lineRule="auto"/>
              <w:jc w:val="center"/>
              <w:outlineLvl w:val="2"/>
              <w:rPr>
                <w:rFonts w:ascii="Times New Roman" w:eastAsia="Times New Roman" w:hAnsi="Times New Roman"/>
                <w:iCs/>
                <w:color w:val="000000"/>
                <w:sz w:val="20"/>
                <w:szCs w:val="20"/>
              </w:rPr>
            </w:pPr>
            <w:r w:rsidRPr="004F529D">
              <w:rPr>
                <w:rFonts w:ascii="Times New Roman" w:eastAsia="Times New Roman" w:hAnsi="Times New Roman"/>
                <w:iCs/>
                <w:color w:val="000000"/>
                <w:sz w:val="20"/>
                <w:szCs w:val="20"/>
              </w:rPr>
              <w:t>($)</w:t>
            </w:r>
          </w:p>
        </w:tc>
      </w:tr>
      <w:bookmarkStart w:id="13" w:name="_GoBack" w:colFirst="2" w:colLast="2"/>
      <w:tr w:rsidR="003825B5" w:rsidRPr="004F529D" w14:paraId="6484B01F" w14:textId="77777777" w:rsidTr="00127890">
        <w:trPr>
          <w:trHeight w:val="3116"/>
          <w:jc w:val="center"/>
        </w:trPr>
        <w:tc>
          <w:tcPr>
            <w:tcW w:w="834" w:type="pct"/>
            <w:shd w:val="clear" w:color="auto" w:fill="FFFFFF"/>
          </w:tcPr>
          <w:p w14:paraId="201FEFD7" w14:textId="444D5734" w:rsidR="003825B5" w:rsidRPr="004F529D" w:rsidRDefault="00E771DA" w:rsidP="00E771DA">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bookmarkStart w:id="14" w:name="focalAreaObj_01"/>
            <w:r>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Pr>
                <w:rFonts w:ascii="Times New Roman" w:eastAsia="Times New Roman" w:hAnsi="Times New Roman"/>
              </w:rPr>
              <w:fldChar w:fldCharType="end"/>
            </w:r>
            <w:bookmarkEnd w:id="14"/>
            <w:r w:rsidR="003825B5" w:rsidRPr="004F529D">
              <w:rPr>
                <w:rFonts w:ascii="Times New Roman" w:eastAsia="Times New Roman" w:hAnsi="Times New Roman"/>
              </w:rPr>
              <w:t xml:space="preserve">    </w:t>
            </w:r>
            <w:r>
              <w:rPr>
                <w:rFonts w:ascii="Times New Roman" w:eastAsia="Times New Roman" w:hAnsi="Times New Roman"/>
              </w:rPr>
              <w:fldChar w:fldCharType="begin">
                <w:ffData>
                  <w:name w:val="sec_fa_obj_01"/>
                  <w:enabled/>
                  <w:calcOnExit w:val="0"/>
                  <w:ddList>
                    <w:listEntry w:val="BD-3"/>
                    <w:listEntry w:val="(select)"/>
                    <w:listEntry w:val="BD-1"/>
                    <w:listEntry w:val="BD-2"/>
                    <w:listEntry w:val="BD-4"/>
                    <w:listEntry w:val="BD-5"/>
                    <w:listEntry w:val="LD-1"/>
                    <w:listEntry w:val="LD-2"/>
                    <w:listEntry w:val="LD-3"/>
                    <w:listEntry w:val="LD-4"/>
                    <w:listEntry w:val="CHEM-1"/>
                    <w:listEntry w:val="CHEM-2"/>
                    <w:listEntry w:val="CHEM-3"/>
                    <w:listEntry w:val="CHEM-4"/>
                    <w:listEntry w:val="SFM/REDD+ - 1"/>
                    <w:listEntry w:val="SFM/REDD+ -2"/>
                  </w:ddList>
                </w:ffData>
              </w:fldChar>
            </w:r>
            <w:bookmarkStart w:id="15" w:name="sec_fa_obj_01"/>
            <w:r>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Pr>
                <w:rFonts w:ascii="Times New Roman" w:eastAsia="Times New Roman" w:hAnsi="Times New Roman"/>
              </w:rPr>
              <w:fldChar w:fldCharType="end"/>
            </w:r>
            <w:bookmarkEnd w:id="15"/>
            <w:r>
              <w:rPr>
                <w:rFonts w:ascii="Times New Roman" w:eastAsia="Times New Roman" w:hAnsi="Times New Roman"/>
              </w:rPr>
              <w:t xml:space="preserve"> </w:t>
            </w:r>
          </w:p>
        </w:tc>
        <w:tc>
          <w:tcPr>
            <w:tcW w:w="1262" w:type="pct"/>
            <w:shd w:val="clear" w:color="auto" w:fill="FFFFFF"/>
          </w:tcPr>
          <w:p w14:paraId="322C568A" w14:textId="77777777" w:rsidR="008D0A07" w:rsidRPr="00585FD7" w:rsidRDefault="008D0A07" w:rsidP="008D0A07">
            <w:pPr>
              <w:spacing w:after="0" w:line="240" w:lineRule="auto"/>
              <w:rPr>
                <w:rFonts w:ascii="Times New Roman" w:eastAsia="Times New Roman" w:hAnsi="Times New Roman"/>
                <w:noProof/>
              </w:rPr>
            </w:pPr>
            <w:r w:rsidRPr="00585FD7">
              <w:rPr>
                <w:rFonts w:ascii="Times New Roman" w:eastAsia="Times New Roman" w:hAnsi="Times New Roman"/>
                <w:noProof/>
              </w:rPr>
              <w:t>Outcome 3.1 Potential risks of living modified organisms to biodiversity are identified and evaluated in a scientifically sound and transparent manner</w:t>
            </w:r>
          </w:p>
          <w:p w14:paraId="0440DF2E" w14:textId="6A00AE4B" w:rsidR="003825B5" w:rsidRPr="004F529D" w:rsidRDefault="008D0A07" w:rsidP="008D0A07">
            <w:pPr>
              <w:spacing w:after="0" w:line="240" w:lineRule="auto"/>
              <w:rPr>
                <w:rFonts w:ascii="Times New Roman" w:eastAsia="Times New Roman" w:hAnsi="Times New Roman"/>
              </w:rPr>
            </w:pPr>
            <w:r w:rsidRPr="00585FD7">
              <w:rPr>
                <w:rFonts w:ascii="Times New Roman" w:eastAsia="Times New Roman" w:hAnsi="Times New Roman"/>
                <w:noProof/>
              </w:rPr>
              <w:t>Indicator 3.1: National biosafety decision-making systems operational score as recorded by the GEF tracking tool</w:t>
            </w:r>
          </w:p>
        </w:tc>
        <w:tc>
          <w:tcPr>
            <w:tcW w:w="1291" w:type="pct"/>
            <w:shd w:val="clear" w:color="auto" w:fill="FFFFFF"/>
          </w:tcPr>
          <w:p w14:paraId="2BD0A4B7" w14:textId="07549DD4" w:rsidR="003825B5" w:rsidRPr="004F529D" w:rsidRDefault="008D0A07" w:rsidP="003825B5">
            <w:pPr>
              <w:spacing w:after="0" w:line="240" w:lineRule="auto"/>
              <w:rPr>
                <w:rFonts w:ascii="Times New Roman" w:eastAsia="Times New Roman" w:hAnsi="Times New Roman"/>
              </w:rPr>
            </w:pPr>
            <w:r w:rsidRPr="00585FD7">
              <w:rPr>
                <w:rFonts w:ascii="Times New Roman" w:eastAsia="Times New Roman" w:hAnsi="Times New Roman"/>
                <w:noProof/>
              </w:rPr>
              <w:t>Output 3.1. All remaining eligible countries (about 60-70 depending on programming for rest of GEF-4) have national biosafety decision-making systems in place.</w:t>
            </w:r>
          </w:p>
        </w:tc>
        <w:bookmarkStart w:id="16" w:name="A_TF_01"/>
        <w:tc>
          <w:tcPr>
            <w:tcW w:w="422" w:type="pct"/>
            <w:shd w:val="clear" w:color="auto" w:fill="FFFFFF"/>
          </w:tcPr>
          <w:p w14:paraId="7E4BCEED" w14:textId="77777777" w:rsidR="003825B5" w:rsidRPr="004F529D" w:rsidRDefault="003825B5" w:rsidP="003825B5">
            <w:pPr>
              <w:spacing w:after="0" w:line="240" w:lineRule="auto"/>
              <w:rPr>
                <w:rFonts w:ascii="Times New Roman" w:eastAsia="Times New Roman" w:hAnsi="Times New Roman"/>
              </w:rPr>
            </w:pPr>
            <w:r w:rsidRPr="004F529D">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SCCF"/>
                    <w:listEntry w:val="NPIF"/>
                  </w:ddList>
                </w:ffData>
              </w:fldChar>
            </w:r>
            <w:r w:rsidRPr="004F529D">
              <w:rPr>
                <w:rFonts w:ascii="Times New Roman" w:eastAsia="Times New Roman" w:hAnsi="Times New Roman"/>
                <w:bCs/>
                <w:smallCaps/>
                <w:sz w:val="20"/>
                <w:szCs w:val="20"/>
              </w:rPr>
              <w:instrText xml:space="preserve"> FORMDROPDOWN </w:instrText>
            </w:r>
            <w:r w:rsidR="005D0299">
              <w:rPr>
                <w:rFonts w:ascii="Times New Roman" w:eastAsia="Times New Roman" w:hAnsi="Times New Roman"/>
                <w:bCs/>
                <w:smallCaps/>
                <w:sz w:val="20"/>
                <w:szCs w:val="20"/>
              </w:rPr>
            </w:r>
            <w:r w:rsidR="005D0299">
              <w:rPr>
                <w:rFonts w:ascii="Times New Roman" w:eastAsia="Times New Roman" w:hAnsi="Times New Roman"/>
                <w:bCs/>
                <w:smallCaps/>
                <w:sz w:val="20"/>
                <w:szCs w:val="20"/>
              </w:rPr>
              <w:fldChar w:fldCharType="separate"/>
            </w:r>
            <w:r w:rsidRPr="004F529D">
              <w:rPr>
                <w:rFonts w:ascii="Times New Roman" w:eastAsia="Times New Roman" w:hAnsi="Times New Roman"/>
                <w:bCs/>
                <w:smallCaps/>
                <w:sz w:val="20"/>
                <w:szCs w:val="20"/>
              </w:rPr>
              <w:fldChar w:fldCharType="end"/>
            </w:r>
            <w:bookmarkEnd w:id="16"/>
          </w:p>
        </w:tc>
        <w:tc>
          <w:tcPr>
            <w:tcW w:w="488" w:type="pct"/>
            <w:shd w:val="clear" w:color="auto" w:fill="FFFFFF"/>
          </w:tcPr>
          <w:p w14:paraId="3D4E611E" w14:textId="3B32FC47" w:rsidR="003825B5" w:rsidRPr="004F529D" w:rsidRDefault="008D0A07" w:rsidP="003825B5">
            <w:pPr>
              <w:spacing w:after="0" w:line="240" w:lineRule="auto"/>
              <w:jc w:val="right"/>
              <w:rPr>
                <w:rFonts w:ascii="Times New Roman" w:hAnsi="Times New Roman"/>
                <w:sz w:val="20"/>
                <w:szCs w:val="20"/>
                <w:lang w:val="en-GB"/>
              </w:rPr>
            </w:pPr>
            <w:r>
              <w:rPr>
                <w:rFonts w:ascii="Times New Roman" w:eastAsia="Times New Roman" w:hAnsi="Times New Roman"/>
                <w:noProof/>
                <w:sz w:val="20"/>
                <w:szCs w:val="20"/>
              </w:rPr>
              <w:t>2,365,964</w:t>
            </w:r>
          </w:p>
        </w:tc>
        <w:tc>
          <w:tcPr>
            <w:tcW w:w="703" w:type="pct"/>
            <w:shd w:val="clear" w:color="auto" w:fill="FFFFFF"/>
          </w:tcPr>
          <w:p w14:paraId="02F0A208" w14:textId="1A4977E1" w:rsidR="003825B5" w:rsidRPr="008D0A07" w:rsidRDefault="00AF236C" w:rsidP="003825B5">
            <w:pPr>
              <w:spacing w:after="0" w:line="240" w:lineRule="auto"/>
              <w:jc w:val="right"/>
              <w:rPr>
                <w:rFonts w:ascii="Times New Roman" w:hAnsi="Times New Roman"/>
                <w:sz w:val="20"/>
                <w:szCs w:val="20"/>
                <w:lang w:val="en-GB"/>
              </w:rPr>
            </w:pPr>
            <w:r w:rsidRPr="00AF236C">
              <w:rPr>
                <w:rFonts w:ascii="Times New Roman" w:eastAsia="Times New Roman" w:hAnsi="Times New Roman"/>
                <w:noProof/>
                <w:sz w:val="20"/>
              </w:rPr>
              <w:t>2,958,327</w:t>
            </w:r>
          </w:p>
        </w:tc>
      </w:tr>
      <w:bookmarkEnd w:id="13"/>
      <w:tr w:rsidR="008C4668" w:rsidRPr="004F529D" w14:paraId="5B101759" w14:textId="77777777" w:rsidTr="00284E7E">
        <w:trPr>
          <w:trHeight w:val="547"/>
          <w:jc w:val="center"/>
        </w:trPr>
        <w:tc>
          <w:tcPr>
            <w:tcW w:w="834" w:type="pct"/>
            <w:shd w:val="clear" w:color="auto" w:fill="FFFFFF"/>
          </w:tcPr>
          <w:p w14:paraId="51657D57" w14:textId="7BDB4F49" w:rsidR="008C4668" w:rsidRPr="004F529D" w:rsidRDefault="00E771DA" w:rsidP="004F529D">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bookmarkStart w:id="17" w:name="focalAreaObj_02"/>
            <w:r>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Pr>
                <w:rFonts w:ascii="Times New Roman" w:eastAsia="Times New Roman" w:hAnsi="Times New Roman"/>
              </w:rPr>
              <w:fldChar w:fldCharType="end"/>
            </w:r>
            <w:bookmarkEnd w:id="17"/>
            <w:r w:rsidR="008C4668" w:rsidRPr="004F529D">
              <w:rPr>
                <w:rFonts w:ascii="Times New Roman" w:eastAsia="Times New Roman" w:hAnsi="Times New Roman"/>
              </w:rPr>
              <w:t xml:space="preserve">    </w:t>
            </w:r>
            <w:bookmarkStart w:id="18" w:name="sec_fa_obj_02"/>
            <w:r w:rsidR="008C4668" w:rsidRPr="004F529D">
              <w:rPr>
                <w:rFonts w:ascii="Times New Roman" w:eastAsia="Times New Roman" w:hAnsi="Times New Roman"/>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8C4668" w:rsidRPr="004F529D">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sidR="008C4668" w:rsidRPr="004F529D">
              <w:rPr>
                <w:rFonts w:ascii="Times New Roman" w:eastAsia="Times New Roman" w:hAnsi="Times New Roman"/>
              </w:rPr>
              <w:fldChar w:fldCharType="end"/>
            </w:r>
            <w:bookmarkEnd w:id="18"/>
          </w:p>
        </w:tc>
        <w:tc>
          <w:tcPr>
            <w:tcW w:w="1262" w:type="pct"/>
            <w:shd w:val="clear" w:color="auto" w:fill="FFFFFF"/>
          </w:tcPr>
          <w:p w14:paraId="3D86488C" w14:textId="7CD28B51" w:rsidR="008C4668" w:rsidRPr="004F529D" w:rsidRDefault="008C4668" w:rsidP="004F529D">
            <w:pPr>
              <w:spacing w:after="0" w:line="240" w:lineRule="auto"/>
              <w:rPr>
                <w:rFonts w:ascii="Times New Roman" w:eastAsia="Times New Roman" w:hAnsi="Times New Roman"/>
              </w:rPr>
            </w:pPr>
          </w:p>
        </w:tc>
        <w:tc>
          <w:tcPr>
            <w:tcW w:w="1291" w:type="pct"/>
            <w:shd w:val="clear" w:color="auto" w:fill="FFFFFF"/>
          </w:tcPr>
          <w:p w14:paraId="27773A12" w14:textId="535E83B8" w:rsidR="008C4668" w:rsidRPr="004F529D" w:rsidRDefault="008C4668" w:rsidP="004F529D">
            <w:pPr>
              <w:spacing w:after="0" w:line="240" w:lineRule="auto"/>
              <w:rPr>
                <w:rFonts w:ascii="Times New Roman" w:eastAsia="Times New Roman" w:hAnsi="Times New Roman"/>
              </w:rPr>
            </w:pPr>
          </w:p>
        </w:tc>
        <w:tc>
          <w:tcPr>
            <w:tcW w:w="422" w:type="pct"/>
            <w:shd w:val="clear" w:color="auto" w:fill="FFFFFF"/>
          </w:tcPr>
          <w:p w14:paraId="23FB7F49" w14:textId="2596EBB1" w:rsidR="008C4668" w:rsidRPr="004F529D" w:rsidRDefault="00E771DA" w:rsidP="004F529D">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2"/>
                  <w:enabled/>
                  <w:calcOnExit w:val="0"/>
                  <w:ddList>
                    <w:listEntry w:val="(select)"/>
                    <w:listEntry w:val="GEF TF"/>
                    <w:listEntry w:val="LDCF"/>
                    <w:listEntry w:val="SCCF"/>
                    <w:listEntry w:val="NPIF"/>
                  </w:ddList>
                </w:ffData>
              </w:fldChar>
            </w:r>
            <w:bookmarkStart w:id="19" w:name="A_TF_02"/>
            <w:r>
              <w:rPr>
                <w:rFonts w:ascii="Times New Roman" w:eastAsia="Times New Roman" w:hAnsi="Times New Roman"/>
                <w:bCs/>
                <w:smallCaps/>
                <w:sz w:val="20"/>
                <w:szCs w:val="20"/>
              </w:rPr>
              <w:instrText xml:space="preserve"> FORMDROPDOWN </w:instrText>
            </w:r>
            <w:r w:rsidR="005D0299">
              <w:rPr>
                <w:rFonts w:ascii="Times New Roman" w:eastAsia="Times New Roman" w:hAnsi="Times New Roman"/>
                <w:bCs/>
                <w:smallCaps/>
                <w:sz w:val="20"/>
                <w:szCs w:val="20"/>
              </w:rPr>
            </w:r>
            <w:r w:rsidR="005D029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9"/>
          </w:p>
        </w:tc>
        <w:tc>
          <w:tcPr>
            <w:tcW w:w="488" w:type="pct"/>
            <w:shd w:val="clear" w:color="auto" w:fill="FFFFFF"/>
          </w:tcPr>
          <w:p w14:paraId="024ED696" w14:textId="543773A1" w:rsidR="008C4668" w:rsidRPr="004F529D" w:rsidRDefault="008C4668" w:rsidP="003825B5">
            <w:pPr>
              <w:spacing w:after="0" w:line="240" w:lineRule="auto"/>
              <w:jc w:val="right"/>
              <w:rPr>
                <w:rFonts w:ascii="Times New Roman" w:hAnsi="Times New Roman"/>
                <w:sz w:val="20"/>
                <w:szCs w:val="20"/>
                <w:lang w:val="en-GB"/>
              </w:rPr>
            </w:pPr>
          </w:p>
        </w:tc>
        <w:tc>
          <w:tcPr>
            <w:tcW w:w="703" w:type="pct"/>
            <w:shd w:val="clear" w:color="auto" w:fill="FFFFFF"/>
          </w:tcPr>
          <w:p w14:paraId="258ADB69" w14:textId="6E5BC85E" w:rsidR="008C4668" w:rsidRPr="004F529D" w:rsidRDefault="008C4668" w:rsidP="003825B5">
            <w:pPr>
              <w:spacing w:after="0" w:line="240" w:lineRule="auto"/>
              <w:jc w:val="right"/>
              <w:rPr>
                <w:rFonts w:ascii="Times New Roman" w:hAnsi="Times New Roman"/>
                <w:sz w:val="20"/>
                <w:szCs w:val="20"/>
                <w:lang w:val="en-GB"/>
              </w:rPr>
            </w:pPr>
          </w:p>
        </w:tc>
      </w:tr>
      <w:tr w:rsidR="008C4668" w:rsidRPr="004F529D" w14:paraId="520A10FD" w14:textId="77777777" w:rsidTr="00284E7E">
        <w:trPr>
          <w:trHeight w:val="579"/>
          <w:jc w:val="center"/>
        </w:trPr>
        <w:tc>
          <w:tcPr>
            <w:tcW w:w="834" w:type="pct"/>
            <w:tcBorders>
              <w:bottom w:val="single" w:sz="4" w:space="0" w:color="auto"/>
            </w:tcBorders>
            <w:shd w:val="clear" w:color="auto" w:fill="FFFFFF"/>
          </w:tcPr>
          <w:p w14:paraId="135C97C3" w14:textId="36B94681" w:rsidR="008C4668" w:rsidRPr="004F529D" w:rsidRDefault="00E771DA" w:rsidP="004F529D">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bookmarkStart w:id="20" w:name="focalAreaObj_03"/>
            <w:r>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Pr>
                <w:rFonts w:ascii="Times New Roman" w:eastAsia="Times New Roman" w:hAnsi="Times New Roman"/>
              </w:rPr>
              <w:fldChar w:fldCharType="end"/>
            </w:r>
            <w:bookmarkEnd w:id="20"/>
            <w:r w:rsidR="008C4668" w:rsidRPr="004F529D">
              <w:rPr>
                <w:rFonts w:ascii="Times New Roman" w:eastAsia="Times New Roman" w:hAnsi="Times New Roman"/>
              </w:rPr>
              <w:t xml:space="preserve">    </w:t>
            </w:r>
            <w:bookmarkStart w:id="21" w:name="sec_fa_obj_03"/>
            <w:r w:rsidR="008C4668" w:rsidRPr="004F529D">
              <w:rPr>
                <w:rFonts w:ascii="Times New Roman" w:eastAsia="Times New Roman" w:hAnsi="Times New Roman"/>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8C4668" w:rsidRPr="004F529D">
              <w:rPr>
                <w:rFonts w:ascii="Times New Roman" w:eastAsia="Times New Roman" w:hAnsi="Times New Roman"/>
              </w:rPr>
              <w:instrText xml:space="preserve"> FORMDROPDOWN </w:instrText>
            </w:r>
            <w:r w:rsidR="005D0299">
              <w:rPr>
                <w:rFonts w:ascii="Times New Roman" w:eastAsia="Times New Roman" w:hAnsi="Times New Roman"/>
              </w:rPr>
            </w:r>
            <w:r w:rsidR="005D0299">
              <w:rPr>
                <w:rFonts w:ascii="Times New Roman" w:eastAsia="Times New Roman" w:hAnsi="Times New Roman"/>
              </w:rPr>
              <w:fldChar w:fldCharType="separate"/>
            </w:r>
            <w:r w:rsidR="008C4668" w:rsidRPr="004F529D">
              <w:rPr>
                <w:rFonts w:ascii="Times New Roman" w:eastAsia="Times New Roman" w:hAnsi="Times New Roman"/>
              </w:rPr>
              <w:fldChar w:fldCharType="end"/>
            </w:r>
            <w:bookmarkEnd w:id="21"/>
          </w:p>
        </w:tc>
        <w:tc>
          <w:tcPr>
            <w:tcW w:w="1262" w:type="pct"/>
            <w:shd w:val="clear" w:color="auto" w:fill="FFFFFF"/>
          </w:tcPr>
          <w:p w14:paraId="6236D2ED" w14:textId="34379511" w:rsidR="008C4668" w:rsidRPr="004F529D" w:rsidRDefault="008C4668" w:rsidP="004F529D">
            <w:pPr>
              <w:spacing w:after="0" w:line="240" w:lineRule="auto"/>
              <w:rPr>
                <w:rFonts w:ascii="Times New Roman" w:eastAsia="Times New Roman" w:hAnsi="Times New Roman"/>
              </w:rPr>
            </w:pPr>
          </w:p>
        </w:tc>
        <w:tc>
          <w:tcPr>
            <w:tcW w:w="1291" w:type="pct"/>
            <w:shd w:val="clear" w:color="auto" w:fill="FFFFFF"/>
          </w:tcPr>
          <w:p w14:paraId="730EF585" w14:textId="6BEFFBD0" w:rsidR="008C4668" w:rsidRPr="004F529D" w:rsidRDefault="008C4668" w:rsidP="004F529D">
            <w:pPr>
              <w:spacing w:after="0" w:line="240" w:lineRule="auto"/>
              <w:rPr>
                <w:rFonts w:ascii="Times New Roman" w:eastAsia="Times New Roman" w:hAnsi="Times New Roman"/>
              </w:rPr>
            </w:pPr>
          </w:p>
        </w:tc>
        <w:tc>
          <w:tcPr>
            <w:tcW w:w="422" w:type="pct"/>
            <w:tcBorders>
              <w:bottom w:val="single" w:sz="4" w:space="0" w:color="auto"/>
            </w:tcBorders>
            <w:shd w:val="clear" w:color="auto" w:fill="FFFFFF"/>
          </w:tcPr>
          <w:p w14:paraId="1FEDF79D" w14:textId="241E82D7" w:rsidR="008C4668" w:rsidRPr="004F529D" w:rsidRDefault="00E771DA" w:rsidP="004F529D">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listEntry w:val="(select)"/>
                    <w:listEntry w:val="GEF TF"/>
                    <w:listEntry w:val="LDCF"/>
                    <w:listEntry w:val="SCCF"/>
                    <w:listEntry w:val="NPIF"/>
                  </w:ddList>
                </w:ffData>
              </w:fldChar>
            </w:r>
            <w:bookmarkStart w:id="22" w:name="A_TF_03"/>
            <w:r>
              <w:rPr>
                <w:rFonts w:ascii="Times New Roman" w:eastAsia="Times New Roman" w:hAnsi="Times New Roman"/>
                <w:bCs/>
                <w:smallCaps/>
                <w:sz w:val="20"/>
                <w:szCs w:val="20"/>
              </w:rPr>
              <w:instrText xml:space="preserve"> FORMDROPDOWN </w:instrText>
            </w:r>
            <w:r w:rsidR="005D0299">
              <w:rPr>
                <w:rFonts w:ascii="Times New Roman" w:eastAsia="Times New Roman" w:hAnsi="Times New Roman"/>
                <w:bCs/>
                <w:smallCaps/>
                <w:sz w:val="20"/>
                <w:szCs w:val="20"/>
              </w:rPr>
            </w:r>
            <w:r w:rsidR="005D029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2"/>
          </w:p>
        </w:tc>
        <w:tc>
          <w:tcPr>
            <w:tcW w:w="488" w:type="pct"/>
            <w:tcBorders>
              <w:bottom w:val="single" w:sz="4" w:space="0" w:color="auto"/>
            </w:tcBorders>
            <w:shd w:val="clear" w:color="auto" w:fill="FFFFFF"/>
          </w:tcPr>
          <w:p w14:paraId="0741051A" w14:textId="19213D8D" w:rsidR="008C4668" w:rsidRPr="004F529D" w:rsidRDefault="008C4668" w:rsidP="003825B5">
            <w:pPr>
              <w:spacing w:after="0" w:line="240" w:lineRule="auto"/>
              <w:jc w:val="right"/>
              <w:rPr>
                <w:rFonts w:ascii="Times New Roman" w:hAnsi="Times New Roman"/>
                <w:sz w:val="20"/>
                <w:szCs w:val="20"/>
                <w:lang w:val="en-GB"/>
              </w:rPr>
            </w:pPr>
          </w:p>
        </w:tc>
        <w:tc>
          <w:tcPr>
            <w:tcW w:w="703" w:type="pct"/>
            <w:tcBorders>
              <w:bottom w:val="single" w:sz="4" w:space="0" w:color="auto"/>
            </w:tcBorders>
            <w:shd w:val="clear" w:color="auto" w:fill="FFFFFF"/>
          </w:tcPr>
          <w:p w14:paraId="646D595C" w14:textId="5222B908" w:rsidR="008C4668" w:rsidRPr="004F529D" w:rsidRDefault="008C4668" w:rsidP="003825B5">
            <w:pPr>
              <w:spacing w:after="0" w:line="240" w:lineRule="auto"/>
              <w:jc w:val="right"/>
              <w:rPr>
                <w:rFonts w:ascii="Times New Roman" w:hAnsi="Times New Roman"/>
                <w:sz w:val="20"/>
                <w:szCs w:val="20"/>
                <w:lang w:val="en-GB"/>
              </w:rPr>
            </w:pPr>
          </w:p>
        </w:tc>
      </w:tr>
      <w:tr w:rsidR="008D0A07" w:rsidRPr="004F529D" w14:paraId="37443E29" w14:textId="77777777" w:rsidTr="00284E7E">
        <w:trPr>
          <w:trHeight w:val="383"/>
          <w:jc w:val="center"/>
        </w:trPr>
        <w:tc>
          <w:tcPr>
            <w:tcW w:w="3387" w:type="pct"/>
            <w:gridSpan w:val="3"/>
            <w:tcBorders>
              <w:top w:val="double" w:sz="4" w:space="0" w:color="auto"/>
              <w:bottom w:val="double" w:sz="4" w:space="0" w:color="auto"/>
            </w:tcBorders>
            <w:shd w:val="clear" w:color="auto" w:fill="FFFFFF"/>
          </w:tcPr>
          <w:p w14:paraId="673A8955" w14:textId="77777777" w:rsidR="008D0A07" w:rsidRPr="004F529D" w:rsidRDefault="008D0A07" w:rsidP="008D0A07">
            <w:pPr>
              <w:spacing w:after="0" w:line="240" w:lineRule="auto"/>
              <w:jc w:val="right"/>
              <w:rPr>
                <w:rFonts w:ascii="Times New Roman" w:eastAsia="Times New Roman" w:hAnsi="Times New Roman"/>
                <w:b/>
              </w:rPr>
            </w:pPr>
            <w:r w:rsidRPr="004F529D">
              <w:rPr>
                <w:rFonts w:ascii="Times New Roman" w:eastAsia="Times New Roman" w:hAnsi="Times New Roman"/>
                <w:b/>
              </w:rPr>
              <w:t>Total project costs</w:t>
            </w:r>
          </w:p>
        </w:tc>
        <w:tc>
          <w:tcPr>
            <w:tcW w:w="422" w:type="pct"/>
            <w:tcBorders>
              <w:top w:val="double" w:sz="4" w:space="0" w:color="auto"/>
              <w:bottom w:val="double" w:sz="4" w:space="0" w:color="auto"/>
            </w:tcBorders>
            <w:shd w:val="clear" w:color="auto" w:fill="FFFFFF"/>
          </w:tcPr>
          <w:p w14:paraId="4BB37066" w14:textId="77777777" w:rsidR="008D0A07" w:rsidRPr="004F529D" w:rsidRDefault="008D0A07" w:rsidP="008D0A07">
            <w:pPr>
              <w:spacing w:after="0" w:line="240" w:lineRule="auto"/>
              <w:jc w:val="right"/>
              <w:rPr>
                <w:rFonts w:ascii="Times New Roman" w:eastAsia="Times New Roman" w:hAnsi="Times New Roman"/>
              </w:rPr>
            </w:pPr>
          </w:p>
        </w:tc>
        <w:tc>
          <w:tcPr>
            <w:tcW w:w="488" w:type="pct"/>
            <w:tcBorders>
              <w:top w:val="double" w:sz="4" w:space="0" w:color="auto"/>
              <w:bottom w:val="double" w:sz="4" w:space="0" w:color="auto"/>
            </w:tcBorders>
            <w:shd w:val="clear" w:color="auto" w:fill="FFFFFF"/>
          </w:tcPr>
          <w:p w14:paraId="3DEBCFD2" w14:textId="3BDC16FC" w:rsidR="008D0A07" w:rsidRPr="004F529D" w:rsidRDefault="008D0A07" w:rsidP="008D0A07">
            <w:pPr>
              <w:spacing w:after="0" w:line="240" w:lineRule="auto"/>
              <w:jc w:val="right"/>
              <w:rPr>
                <w:rFonts w:ascii="Times New Roman" w:hAnsi="Times New Roman"/>
                <w:noProof/>
                <w:color w:val="000000"/>
                <w:sz w:val="20"/>
                <w:szCs w:val="20"/>
              </w:rPr>
            </w:pPr>
            <w:r>
              <w:rPr>
                <w:rFonts w:ascii="Times New Roman" w:eastAsia="Times New Roman" w:hAnsi="Times New Roman"/>
                <w:noProof/>
                <w:sz w:val="20"/>
                <w:szCs w:val="20"/>
              </w:rPr>
              <w:t>2,365,964</w:t>
            </w:r>
          </w:p>
        </w:tc>
        <w:tc>
          <w:tcPr>
            <w:tcW w:w="703" w:type="pct"/>
            <w:tcBorders>
              <w:top w:val="double" w:sz="4" w:space="0" w:color="auto"/>
              <w:bottom w:val="double" w:sz="4" w:space="0" w:color="auto"/>
            </w:tcBorders>
            <w:shd w:val="clear" w:color="auto" w:fill="FFFFFF"/>
          </w:tcPr>
          <w:p w14:paraId="1A90922B" w14:textId="43642B39" w:rsidR="008D0A07" w:rsidRPr="004F529D" w:rsidRDefault="00AF236C" w:rsidP="008D0A07">
            <w:pPr>
              <w:spacing w:after="0" w:line="240" w:lineRule="auto"/>
              <w:jc w:val="right"/>
              <w:rPr>
                <w:rFonts w:ascii="Times New Roman" w:hAnsi="Times New Roman"/>
                <w:noProof/>
                <w:color w:val="000000"/>
                <w:sz w:val="20"/>
                <w:szCs w:val="20"/>
              </w:rPr>
            </w:pPr>
            <w:r w:rsidRPr="00AF236C">
              <w:rPr>
                <w:rFonts w:ascii="Times New Roman" w:eastAsia="Times New Roman" w:hAnsi="Times New Roman"/>
                <w:noProof/>
                <w:sz w:val="20"/>
              </w:rPr>
              <w:t>2,958,327</w:t>
            </w:r>
          </w:p>
        </w:tc>
      </w:tr>
    </w:tbl>
    <w:p w14:paraId="1213D005" w14:textId="77777777" w:rsidR="00284E7E" w:rsidRDefault="00284E7E" w:rsidP="00284E7E">
      <w:pPr>
        <w:spacing w:after="0" w:line="240" w:lineRule="auto"/>
        <w:ind w:left="360"/>
        <w:rPr>
          <w:rFonts w:ascii="Times New Roman" w:eastAsia="Times New Roman" w:hAnsi="Times New Roman"/>
          <w:b/>
          <w:smallCaps/>
          <w:lang w:val="x-none" w:eastAsia="x-none"/>
        </w:rPr>
      </w:pPr>
    </w:p>
    <w:p w14:paraId="691F01AD" w14:textId="6590470D" w:rsidR="00284E7E" w:rsidRDefault="00284E7E" w:rsidP="00284E7E">
      <w:pPr>
        <w:spacing w:after="0" w:line="240" w:lineRule="auto"/>
        <w:rPr>
          <w:rFonts w:ascii="Times New Roman" w:eastAsia="Times New Roman" w:hAnsi="Times New Roman"/>
          <w:b/>
          <w:smallCaps/>
          <w:lang w:val="x-none" w:eastAsia="x-none"/>
        </w:rPr>
      </w:pPr>
      <w:r>
        <w:rPr>
          <w:rFonts w:ascii="Times New Roman" w:eastAsia="Times New Roman" w:hAnsi="Times New Roman"/>
          <w:b/>
          <w:smallCaps/>
          <w:lang w:val="x-none" w:eastAsia="x-none"/>
        </w:rPr>
        <w:br w:type="page"/>
      </w:r>
    </w:p>
    <w:p w14:paraId="501169C2" w14:textId="77777777" w:rsidR="00591870" w:rsidRPr="004F529D" w:rsidRDefault="00591870" w:rsidP="004F529D">
      <w:pPr>
        <w:numPr>
          <w:ilvl w:val="0"/>
          <w:numId w:val="1"/>
        </w:numPr>
        <w:tabs>
          <w:tab w:val="left" w:pos="360"/>
        </w:tabs>
        <w:spacing w:after="0" w:line="240" w:lineRule="auto"/>
        <w:rPr>
          <w:rFonts w:ascii="Times New Roman" w:eastAsia="Times New Roman" w:hAnsi="Times New Roman"/>
          <w:b/>
          <w:smallCaps/>
          <w:lang w:val="x-none" w:eastAsia="x-none"/>
        </w:rPr>
      </w:pPr>
      <w:r w:rsidRPr="004F529D">
        <w:rPr>
          <w:rFonts w:ascii="Times New Roman" w:eastAsia="Times New Roman" w:hAnsi="Times New Roman"/>
          <w:b/>
          <w:smallCaps/>
          <w:lang w:val="x-none" w:eastAsia="x-none"/>
        </w:rPr>
        <w:lastRenderedPageBreak/>
        <w:t>Project Framework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55"/>
        <w:gridCol w:w="1237"/>
        <w:gridCol w:w="1881"/>
        <w:gridCol w:w="2640"/>
        <w:gridCol w:w="889"/>
        <w:gridCol w:w="1158"/>
        <w:gridCol w:w="1243"/>
      </w:tblGrid>
      <w:tr w:rsidR="00EF5EF1" w:rsidRPr="004F529D" w14:paraId="3F4AE896" w14:textId="77777777" w:rsidTr="00FC3410">
        <w:trPr>
          <w:trHeight w:val="260"/>
          <w:jc w:val="center"/>
        </w:trPr>
        <w:tc>
          <w:tcPr>
            <w:tcW w:w="10603" w:type="dxa"/>
            <w:gridSpan w:val="7"/>
            <w:shd w:val="clear" w:color="auto" w:fill="FFFFFF"/>
          </w:tcPr>
          <w:p w14:paraId="69DF8700" w14:textId="2B707908" w:rsidR="00EF5EF1" w:rsidRPr="00A643DC" w:rsidRDefault="00EF5EF1" w:rsidP="003308E9">
            <w:pPr>
              <w:keepNext/>
              <w:spacing w:after="0" w:line="240" w:lineRule="auto"/>
              <w:outlineLvl w:val="2"/>
              <w:rPr>
                <w:rFonts w:ascii="Times New Roman" w:hAnsi="Times New Roman"/>
              </w:rPr>
            </w:pPr>
            <w:r w:rsidRPr="00A643DC">
              <w:rPr>
                <w:rFonts w:ascii="Times New Roman" w:eastAsia="Times New Roman" w:hAnsi="Times New Roman"/>
                <w:b/>
                <w:iCs/>
                <w:color w:val="000000"/>
              </w:rPr>
              <w:t xml:space="preserve">Project Objective: </w:t>
            </w:r>
            <w:r w:rsidR="003308E9" w:rsidRPr="00A643DC">
              <w:rPr>
                <w:rFonts w:ascii="Times New Roman" w:hAnsi="Times New Roman"/>
                <w:b/>
              </w:rPr>
              <w:t xml:space="preserve">To strengthen institutional, regulatory and technical capacities for the effective implementation of the National Biosafety Framework in conformity with the Cartagena </w:t>
            </w:r>
            <w:r w:rsidR="00127890">
              <w:rPr>
                <w:rFonts w:ascii="Times New Roman" w:hAnsi="Times New Roman"/>
                <w:b/>
              </w:rPr>
              <w:t>Protocol on Biosafety</w:t>
            </w:r>
            <w:r w:rsidR="003308E9" w:rsidRPr="00A643DC">
              <w:rPr>
                <w:rFonts w:ascii="Times New Roman" w:hAnsi="Times New Roman"/>
              </w:rPr>
              <w:t xml:space="preserve"> </w:t>
            </w:r>
          </w:p>
        </w:tc>
      </w:tr>
      <w:tr w:rsidR="00EF5EF1" w:rsidRPr="004F529D" w14:paraId="4A6A49CF" w14:textId="77777777" w:rsidTr="00FC3410">
        <w:trPr>
          <w:trHeight w:val="197"/>
          <w:jc w:val="center"/>
        </w:trPr>
        <w:tc>
          <w:tcPr>
            <w:tcW w:w="1555" w:type="dxa"/>
            <w:vMerge w:val="restart"/>
            <w:shd w:val="clear" w:color="auto" w:fill="FFFFFF"/>
            <w:vAlign w:val="center"/>
          </w:tcPr>
          <w:p w14:paraId="37C99750"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r w:rsidRPr="00A643DC">
              <w:rPr>
                <w:rFonts w:ascii="Times New Roman" w:eastAsia="Times New Roman" w:hAnsi="Times New Roman"/>
                <w:b/>
                <w:iCs/>
                <w:color w:val="000000"/>
              </w:rPr>
              <w:t>Project Components/</w:t>
            </w:r>
          </w:p>
          <w:p w14:paraId="4BBEA337"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r w:rsidRPr="00A643DC">
              <w:rPr>
                <w:rFonts w:ascii="Times New Roman" w:eastAsia="Times New Roman" w:hAnsi="Times New Roman"/>
                <w:b/>
                <w:iCs/>
                <w:color w:val="000000"/>
              </w:rPr>
              <w:t>Programs</w:t>
            </w:r>
          </w:p>
        </w:tc>
        <w:tc>
          <w:tcPr>
            <w:tcW w:w="1237" w:type="dxa"/>
            <w:vMerge w:val="restart"/>
            <w:shd w:val="clear" w:color="auto" w:fill="FFFFFF"/>
            <w:vAlign w:val="center"/>
          </w:tcPr>
          <w:p w14:paraId="6B8855EF"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r w:rsidRPr="00A643DC">
              <w:rPr>
                <w:rFonts w:ascii="Times New Roman" w:eastAsia="Times New Roman" w:hAnsi="Times New Roman"/>
                <w:b/>
                <w:iCs/>
                <w:color w:val="000000"/>
              </w:rPr>
              <w:t>Financing Type</w:t>
            </w:r>
            <w:r w:rsidRPr="00A643DC">
              <w:rPr>
                <w:rStyle w:val="FootnoteReference"/>
                <w:rFonts w:ascii="Times New Roman" w:eastAsia="Times New Roman" w:hAnsi="Times New Roman"/>
                <w:b/>
                <w:iCs/>
                <w:color w:val="000000"/>
              </w:rPr>
              <w:footnoteReference w:id="3"/>
            </w:r>
          </w:p>
        </w:tc>
        <w:tc>
          <w:tcPr>
            <w:tcW w:w="1881" w:type="dxa"/>
            <w:vMerge w:val="restart"/>
            <w:shd w:val="clear" w:color="auto" w:fill="FFFFFF"/>
            <w:vAlign w:val="center"/>
          </w:tcPr>
          <w:p w14:paraId="6855B3AC"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r w:rsidRPr="00A643DC">
              <w:rPr>
                <w:rFonts w:ascii="Times New Roman" w:eastAsia="Times New Roman" w:hAnsi="Times New Roman"/>
                <w:b/>
                <w:iCs/>
                <w:color w:val="000000"/>
              </w:rPr>
              <w:t>Project Outcomes</w:t>
            </w:r>
          </w:p>
        </w:tc>
        <w:tc>
          <w:tcPr>
            <w:tcW w:w="2640" w:type="dxa"/>
            <w:vMerge w:val="restart"/>
            <w:shd w:val="clear" w:color="auto" w:fill="FFFFFF"/>
            <w:vAlign w:val="center"/>
          </w:tcPr>
          <w:p w14:paraId="3ADAC572"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r w:rsidRPr="00A643DC">
              <w:rPr>
                <w:rFonts w:ascii="Times New Roman" w:eastAsia="Times New Roman" w:hAnsi="Times New Roman"/>
                <w:b/>
                <w:iCs/>
                <w:color w:val="000000"/>
              </w:rPr>
              <w:t>Project Outputs</w:t>
            </w:r>
          </w:p>
        </w:tc>
        <w:tc>
          <w:tcPr>
            <w:tcW w:w="889" w:type="dxa"/>
            <w:vMerge w:val="restart"/>
            <w:shd w:val="clear" w:color="auto" w:fill="FFFFFF"/>
            <w:vAlign w:val="center"/>
          </w:tcPr>
          <w:p w14:paraId="75D578D5" w14:textId="77777777" w:rsidR="00EF5EF1" w:rsidRPr="00A643DC" w:rsidRDefault="00EF5EF1" w:rsidP="004F529D">
            <w:pPr>
              <w:pStyle w:val="Heading3"/>
              <w:rPr>
                <w:bCs w:val="0"/>
                <w:iCs/>
                <w:color w:val="000000"/>
                <w:sz w:val="22"/>
                <w:szCs w:val="22"/>
              </w:rPr>
            </w:pPr>
            <w:r w:rsidRPr="00A643DC">
              <w:rPr>
                <w:bCs w:val="0"/>
                <w:iCs/>
                <w:color w:val="000000"/>
                <w:sz w:val="22"/>
                <w:szCs w:val="22"/>
              </w:rPr>
              <w:t>Trust Fund</w:t>
            </w:r>
          </w:p>
        </w:tc>
        <w:tc>
          <w:tcPr>
            <w:tcW w:w="2401" w:type="dxa"/>
            <w:gridSpan w:val="2"/>
            <w:shd w:val="clear" w:color="auto" w:fill="FFFFFF"/>
            <w:vAlign w:val="center"/>
          </w:tcPr>
          <w:p w14:paraId="19897C17" w14:textId="77777777" w:rsidR="00EF5EF1" w:rsidRPr="00A643DC" w:rsidRDefault="00EF5EF1" w:rsidP="004F529D">
            <w:pPr>
              <w:pStyle w:val="Heading3"/>
              <w:rPr>
                <w:bCs w:val="0"/>
                <w:iCs/>
                <w:color w:val="000000"/>
                <w:sz w:val="22"/>
                <w:szCs w:val="22"/>
                <w:lang w:val="en-US"/>
              </w:rPr>
            </w:pPr>
            <w:r w:rsidRPr="00A643DC">
              <w:rPr>
                <w:bCs w:val="0"/>
                <w:iCs/>
                <w:color w:val="000000"/>
                <w:sz w:val="22"/>
                <w:szCs w:val="22"/>
                <w:lang w:val="en-US"/>
              </w:rPr>
              <w:t>(in $)</w:t>
            </w:r>
          </w:p>
        </w:tc>
      </w:tr>
      <w:tr w:rsidR="00EF5EF1" w:rsidRPr="004F529D" w14:paraId="6C119F09" w14:textId="77777777" w:rsidTr="00FC3410">
        <w:trPr>
          <w:trHeight w:val="120"/>
          <w:jc w:val="center"/>
        </w:trPr>
        <w:tc>
          <w:tcPr>
            <w:tcW w:w="1555" w:type="dxa"/>
            <w:vMerge/>
            <w:shd w:val="clear" w:color="auto" w:fill="FFFFFF"/>
            <w:vAlign w:val="center"/>
          </w:tcPr>
          <w:p w14:paraId="6A9E60AA"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p>
        </w:tc>
        <w:tc>
          <w:tcPr>
            <w:tcW w:w="1237" w:type="dxa"/>
            <w:vMerge/>
            <w:shd w:val="clear" w:color="auto" w:fill="FFFFFF"/>
            <w:vAlign w:val="center"/>
          </w:tcPr>
          <w:p w14:paraId="58EF4B20"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p>
        </w:tc>
        <w:tc>
          <w:tcPr>
            <w:tcW w:w="1881" w:type="dxa"/>
            <w:vMerge/>
            <w:shd w:val="clear" w:color="auto" w:fill="FFFFFF"/>
            <w:vAlign w:val="center"/>
          </w:tcPr>
          <w:p w14:paraId="6F21DDA5"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p>
        </w:tc>
        <w:tc>
          <w:tcPr>
            <w:tcW w:w="2640" w:type="dxa"/>
            <w:vMerge/>
            <w:shd w:val="clear" w:color="auto" w:fill="FFFFFF"/>
            <w:vAlign w:val="center"/>
          </w:tcPr>
          <w:p w14:paraId="0140E6AD" w14:textId="77777777" w:rsidR="00EF5EF1" w:rsidRPr="00A643DC" w:rsidRDefault="00EF5EF1" w:rsidP="004F529D">
            <w:pPr>
              <w:keepNext/>
              <w:spacing w:after="0" w:line="240" w:lineRule="auto"/>
              <w:outlineLvl w:val="2"/>
              <w:rPr>
                <w:rFonts w:ascii="Times New Roman" w:eastAsia="Times New Roman" w:hAnsi="Times New Roman"/>
                <w:b/>
                <w:iCs/>
                <w:color w:val="000000"/>
              </w:rPr>
            </w:pPr>
          </w:p>
        </w:tc>
        <w:tc>
          <w:tcPr>
            <w:tcW w:w="889" w:type="dxa"/>
            <w:vMerge/>
            <w:shd w:val="clear" w:color="auto" w:fill="FFFFFF"/>
          </w:tcPr>
          <w:p w14:paraId="31DE2555" w14:textId="77777777" w:rsidR="00EF5EF1" w:rsidRPr="00A643DC" w:rsidRDefault="00EF5EF1" w:rsidP="004F529D">
            <w:pPr>
              <w:pStyle w:val="Heading3"/>
              <w:rPr>
                <w:bCs w:val="0"/>
                <w:iCs/>
                <w:color w:val="000000"/>
                <w:sz w:val="22"/>
                <w:szCs w:val="22"/>
              </w:rPr>
            </w:pPr>
          </w:p>
        </w:tc>
        <w:tc>
          <w:tcPr>
            <w:tcW w:w="1158" w:type="dxa"/>
            <w:shd w:val="clear" w:color="auto" w:fill="FFFFFF"/>
            <w:vAlign w:val="center"/>
          </w:tcPr>
          <w:p w14:paraId="324B0758" w14:textId="77777777" w:rsidR="00EF5EF1" w:rsidRPr="00A643DC" w:rsidRDefault="00EF5EF1" w:rsidP="004F529D">
            <w:pPr>
              <w:pStyle w:val="Heading3"/>
              <w:rPr>
                <w:bCs w:val="0"/>
                <w:iCs/>
                <w:color w:val="000000"/>
                <w:sz w:val="22"/>
                <w:szCs w:val="22"/>
              </w:rPr>
            </w:pPr>
            <w:r w:rsidRPr="00A643DC">
              <w:rPr>
                <w:bCs w:val="0"/>
                <w:iCs/>
                <w:color w:val="000000"/>
                <w:sz w:val="22"/>
                <w:szCs w:val="22"/>
              </w:rPr>
              <w:t>GEF Project Financing</w:t>
            </w:r>
          </w:p>
        </w:tc>
        <w:tc>
          <w:tcPr>
            <w:tcW w:w="1243" w:type="dxa"/>
            <w:shd w:val="clear" w:color="auto" w:fill="FFFFFF"/>
          </w:tcPr>
          <w:p w14:paraId="03659BAB" w14:textId="77777777" w:rsidR="00EF5EF1" w:rsidRPr="00A643DC" w:rsidRDefault="00EF5EF1" w:rsidP="004F529D">
            <w:pPr>
              <w:pStyle w:val="Heading3"/>
              <w:rPr>
                <w:bCs w:val="0"/>
                <w:iCs/>
                <w:color w:val="000000"/>
                <w:sz w:val="22"/>
                <w:szCs w:val="22"/>
              </w:rPr>
            </w:pPr>
            <w:r w:rsidRPr="00A643DC">
              <w:rPr>
                <w:bCs w:val="0"/>
                <w:iCs/>
                <w:color w:val="000000"/>
                <w:sz w:val="22"/>
                <w:szCs w:val="22"/>
                <w:lang w:val="en-US"/>
              </w:rPr>
              <w:t xml:space="preserve">Confirmed </w:t>
            </w:r>
            <w:r w:rsidRPr="00A643DC">
              <w:rPr>
                <w:bCs w:val="0"/>
                <w:iCs/>
                <w:color w:val="000000"/>
                <w:sz w:val="22"/>
                <w:szCs w:val="22"/>
              </w:rPr>
              <w:t>Co-financing</w:t>
            </w:r>
          </w:p>
        </w:tc>
      </w:tr>
      <w:tr w:rsidR="003308E9" w:rsidRPr="004F529D" w14:paraId="49C29FF6" w14:textId="77777777" w:rsidTr="00FC3410">
        <w:trPr>
          <w:trHeight w:val="913"/>
          <w:jc w:val="center"/>
        </w:trPr>
        <w:tc>
          <w:tcPr>
            <w:tcW w:w="1555" w:type="dxa"/>
            <w:shd w:val="clear" w:color="auto" w:fill="FFFFFF"/>
          </w:tcPr>
          <w:p w14:paraId="7B0F0F65" w14:textId="24B9CF77" w:rsidR="003308E9" w:rsidRPr="00A643DC" w:rsidRDefault="003308E9" w:rsidP="004F529D">
            <w:pPr>
              <w:spacing w:after="0" w:line="240" w:lineRule="auto"/>
              <w:rPr>
                <w:rFonts w:ascii="Times New Roman" w:eastAsia="Times New Roman" w:hAnsi="Times New Roman"/>
                <w:color w:val="000000"/>
              </w:rPr>
            </w:pPr>
            <w:r w:rsidRPr="00A643DC">
              <w:rPr>
                <w:rFonts w:ascii="Times New Roman" w:eastAsia="Times New Roman" w:hAnsi="Times New Roman"/>
                <w:noProof/>
              </w:rPr>
              <w:t>1. Strengthening  policy, institutional and regulatory frameworks for biosafety</w:t>
            </w:r>
          </w:p>
        </w:tc>
        <w:tc>
          <w:tcPr>
            <w:tcW w:w="1237" w:type="dxa"/>
            <w:shd w:val="clear" w:color="auto" w:fill="FFFFFF"/>
          </w:tcPr>
          <w:p w14:paraId="0BCE8650" w14:textId="77777777" w:rsidR="003308E9" w:rsidRPr="00A643DC" w:rsidRDefault="003308E9" w:rsidP="004F529D">
            <w:pPr>
              <w:spacing w:after="0" w:line="240" w:lineRule="auto"/>
              <w:rPr>
                <w:rFonts w:ascii="Times New Roman" w:eastAsia="Times New Roman" w:hAnsi="Times New Roman"/>
                <w:color w:val="000000"/>
              </w:rPr>
            </w:pPr>
            <w:r w:rsidRPr="00A643DC">
              <w:rPr>
                <w:rFonts w:ascii="Times New Roman" w:eastAsia="Times New Roman" w:hAnsi="Times New Roman"/>
                <w:color w:val="000000"/>
              </w:rPr>
              <w:t>TA</w:t>
            </w:r>
          </w:p>
        </w:tc>
        <w:tc>
          <w:tcPr>
            <w:tcW w:w="1881" w:type="dxa"/>
            <w:shd w:val="clear" w:color="auto" w:fill="FFFFFF"/>
          </w:tcPr>
          <w:p w14:paraId="0C72E77A"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 xml:space="preserve">1.1 Enhanced capacity to develop, implement and coordinate biosafety legislations and regulations </w:t>
            </w:r>
          </w:p>
          <w:p w14:paraId="2F26F170" w14:textId="77777777" w:rsidR="003308E9" w:rsidRPr="00A643DC" w:rsidRDefault="003308E9" w:rsidP="003308E9">
            <w:pPr>
              <w:spacing w:after="0" w:line="240" w:lineRule="auto"/>
              <w:rPr>
                <w:rFonts w:ascii="Times New Roman" w:eastAsia="Times New Roman" w:hAnsi="Times New Roman"/>
                <w:noProof/>
              </w:rPr>
            </w:pPr>
          </w:p>
          <w:p w14:paraId="04091F6C" w14:textId="77777777" w:rsidR="003308E9" w:rsidRPr="00A643DC" w:rsidRDefault="003308E9" w:rsidP="003308E9">
            <w:pPr>
              <w:spacing w:after="0" w:line="240" w:lineRule="auto"/>
              <w:rPr>
                <w:rFonts w:ascii="Times New Roman" w:eastAsia="Times New Roman" w:hAnsi="Times New Roman"/>
                <w:noProof/>
              </w:rPr>
            </w:pPr>
          </w:p>
          <w:p w14:paraId="6D071B84" w14:textId="77777777" w:rsidR="003308E9" w:rsidRPr="00A643DC" w:rsidRDefault="003308E9" w:rsidP="003308E9">
            <w:pPr>
              <w:spacing w:after="0" w:line="240" w:lineRule="auto"/>
              <w:rPr>
                <w:rFonts w:ascii="Times New Roman" w:eastAsia="Times New Roman" w:hAnsi="Times New Roman"/>
                <w:noProof/>
              </w:rPr>
            </w:pPr>
          </w:p>
          <w:p w14:paraId="44B79A61" w14:textId="77777777" w:rsidR="003308E9" w:rsidRPr="00A643DC" w:rsidRDefault="003308E9" w:rsidP="003308E9">
            <w:pPr>
              <w:spacing w:after="0" w:line="240" w:lineRule="auto"/>
              <w:rPr>
                <w:rFonts w:ascii="Times New Roman" w:eastAsia="Times New Roman" w:hAnsi="Times New Roman"/>
                <w:noProof/>
              </w:rPr>
            </w:pPr>
          </w:p>
          <w:p w14:paraId="52AA45CB" w14:textId="77777777" w:rsidR="003308E9" w:rsidRPr="00A643DC" w:rsidRDefault="003308E9" w:rsidP="003308E9">
            <w:pPr>
              <w:spacing w:after="0" w:line="240" w:lineRule="auto"/>
              <w:rPr>
                <w:rFonts w:ascii="Times New Roman" w:eastAsia="Times New Roman" w:hAnsi="Times New Roman"/>
                <w:noProof/>
              </w:rPr>
            </w:pPr>
          </w:p>
          <w:p w14:paraId="69444C51" w14:textId="77777777" w:rsidR="003308E9" w:rsidRPr="00A643DC" w:rsidRDefault="003308E9" w:rsidP="003308E9">
            <w:pPr>
              <w:spacing w:after="0" w:line="240" w:lineRule="auto"/>
              <w:rPr>
                <w:rFonts w:ascii="Times New Roman" w:eastAsia="Times New Roman" w:hAnsi="Times New Roman"/>
                <w:noProof/>
              </w:rPr>
            </w:pPr>
          </w:p>
          <w:p w14:paraId="7C30BBE1" w14:textId="77777777" w:rsidR="003308E9" w:rsidRPr="00A643DC" w:rsidRDefault="003308E9" w:rsidP="003308E9">
            <w:pPr>
              <w:spacing w:after="0" w:line="240" w:lineRule="auto"/>
              <w:rPr>
                <w:rFonts w:ascii="Times New Roman" w:eastAsia="Times New Roman" w:hAnsi="Times New Roman"/>
                <w:noProof/>
              </w:rPr>
            </w:pPr>
          </w:p>
          <w:p w14:paraId="20531AB1" w14:textId="77777777" w:rsidR="00E54FEB" w:rsidRPr="00A643DC" w:rsidRDefault="00E54FEB" w:rsidP="003308E9">
            <w:pPr>
              <w:spacing w:after="0" w:line="240" w:lineRule="auto"/>
              <w:rPr>
                <w:rFonts w:ascii="Times New Roman" w:eastAsia="Times New Roman" w:hAnsi="Times New Roman"/>
                <w:noProof/>
              </w:rPr>
            </w:pPr>
          </w:p>
          <w:p w14:paraId="2F33C88D" w14:textId="77777777" w:rsidR="00E54FEB" w:rsidRPr="00A643DC" w:rsidRDefault="00E54FEB" w:rsidP="003308E9">
            <w:pPr>
              <w:spacing w:after="0" w:line="240" w:lineRule="auto"/>
              <w:rPr>
                <w:rFonts w:ascii="Times New Roman" w:eastAsia="Times New Roman" w:hAnsi="Times New Roman"/>
                <w:noProof/>
              </w:rPr>
            </w:pPr>
          </w:p>
          <w:p w14:paraId="69F330C0"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1.2 Administrative systems for biosafety fully functional</w:t>
            </w:r>
          </w:p>
          <w:p w14:paraId="31A217AF" w14:textId="77777777" w:rsidR="003308E9" w:rsidRPr="00A643DC" w:rsidRDefault="003308E9" w:rsidP="003308E9">
            <w:pPr>
              <w:spacing w:after="0" w:line="240" w:lineRule="auto"/>
              <w:rPr>
                <w:rFonts w:ascii="Times New Roman" w:eastAsia="Times New Roman" w:hAnsi="Times New Roman"/>
                <w:noProof/>
              </w:rPr>
            </w:pPr>
          </w:p>
          <w:p w14:paraId="32735790" w14:textId="77777777" w:rsidR="003308E9" w:rsidRDefault="003308E9" w:rsidP="003308E9">
            <w:pPr>
              <w:spacing w:after="0" w:line="240" w:lineRule="auto"/>
              <w:rPr>
                <w:rFonts w:ascii="Times New Roman" w:eastAsia="Times New Roman" w:hAnsi="Times New Roman"/>
                <w:noProof/>
              </w:rPr>
            </w:pPr>
          </w:p>
          <w:p w14:paraId="78778477" w14:textId="77777777" w:rsidR="00FC3410" w:rsidRDefault="00FC3410" w:rsidP="003308E9">
            <w:pPr>
              <w:spacing w:after="0" w:line="240" w:lineRule="auto"/>
              <w:rPr>
                <w:rFonts w:ascii="Times New Roman" w:eastAsia="Times New Roman" w:hAnsi="Times New Roman"/>
                <w:noProof/>
              </w:rPr>
            </w:pPr>
          </w:p>
          <w:p w14:paraId="1C21D280" w14:textId="77777777" w:rsidR="00FC3410" w:rsidRPr="00A643DC" w:rsidRDefault="00FC3410" w:rsidP="003308E9">
            <w:pPr>
              <w:spacing w:after="0" w:line="240" w:lineRule="auto"/>
              <w:rPr>
                <w:rFonts w:ascii="Times New Roman" w:eastAsia="Times New Roman" w:hAnsi="Times New Roman"/>
                <w:noProof/>
              </w:rPr>
            </w:pPr>
          </w:p>
          <w:p w14:paraId="0DF2F1A1" w14:textId="77777777" w:rsidR="003308E9" w:rsidRPr="00A643DC" w:rsidRDefault="003308E9" w:rsidP="003308E9">
            <w:pPr>
              <w:spacing w:after="0" w:line="240" w:lineRule="auto"/>
              <w:rPr>
                <w:rFonts w:ascii="Times New Roman" w:eastAsia="Times New Roman" w:hAnsi="Times New Roman"/>
                <w:noProof/>
              </w:rPr>
            </w:pPr>
          </w:p>
          <w:p w14:paraId="3C2C5773" w14:textId="77777777" w:rsidR="003308E9" w:rsidRDefault="003308E9" w:rsidP="003308E9">
            <w:pPr>
              <w:spacing w:after="0" w:line="240" w:lineRule="auto"/>
              <w:rPr>
                <w:rFonts w:ascii="Times New Roman" w:eastAsia="Times New Roman" w:hAnsi="Times New Roman"/>
                <w:noProof/>
              </w:rPr>
            </w:pPr>
          </w:p>
          <w:p w14:paraId="6F905AFD" w14:textId="77777777" w:rsidR="00127890" w:rsidRPr="00A643DC" w:rsidRDefault="00127890" w:rsidP="003308E9">
            <w:pPr>
              <w:spacing w:after="0" w:line="240" w:lineRule="auto"/>
              <w:rPr>
                <w:rFonts w:ascii="Times New Roman" w:eastAsia="Times New Roman" w:hAnsi="Times New Roman"/>
                <w:noProof/>
              </w:rPr>
            </w:pPr>
          </w:p>
          <w:p w14:paraId="3BE160D7" w14:textId="30EF8D81" w:rsidR="003308E9" w:rsidRPr="00A643DC" w:rsidRDefault="003308E9" w:rsidP="00E54FEB">
            <w:pPr>
              <w:spacing w:after="0" w:line="240" w:lineRule="auto"/>
              <w:rPr>
                <w:color w:val="000000"/>
                <w:lang w:val="en-ZA" w:eastAsia="en-ZA"/>
              </w:rPr>
            </w:pPr>
            <w:r w:rsidRPr="00A643DC">
              <w:rPr>
                <w:rFonts w:ascii="Times New Roman" w:eastAsia="Times New Roman" w:hAnsi="Times New Roman"/>
                <w:noProof/>
              </w:rPr>
              <w:t>1.3 National Biosafety Clearing House (BCH) operational</w:t>
            </w:r>
          </w:p>
        </w:tc>
        <w:tc>
          <w:tcPr>
            <w:tcW w:w="2640" w:type="dxa"/>
            <w:shd w:val="clear" w:color="auto" w:fill="FFFFFF"/>
          </w:tcPr>
          <w:p w14:paraId="711E338F"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1.1.1 National Biosafery Act enacted</w:t>
            </w:r>
          </w:p>
          <w:p w14:paraId="2EACE7F7" w14:textId="77777777" w:rsidR="003308E9" w:rsidRPr="00A643DC" w:rsidRDefault="003308E9" w:rsidP="003308E9">
            <w:pPr>
              <w:spacing w:after="0" w:line="240" w:lineRule="auto"/>
              <w:rPr>
                <w:rFonts w:ascii="Times New Roman" w:eastAsia="Times New Roman" w:hAnsi="Times New Roman"/>
                <w:noProof/>
              </w:rPr>
            </w:pPr>
          </w:p>
          <w:p w14:paraId="3A4BC1AD"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1.1.2 National Biosafety Master Plan (Strategy &amp; Action Plan) elaborated and endorsed</w:t>
            </w:r>
          </w:p>
          <w:p w14:paraId="0751E69D" w14:textId="77777777" w:rsidR="003308E9" w:rsidRPr="00A643DC" w:rsidRDefault="003308E9" w:rsidP="003308E9">
            <w:pPr>
              <w:spacing w:after="0" w:line="240" w:lineRule="auto"/>
              <w:rPr>
                <w:rFonts w:ascii="Times New Roman" w:eastAsia="Times New Roman" w:hAnsi="Times New Roman"/>
                <w:noProof/>
              </w:rPr>
            </w:pPr>
          </w:p>
          <w:p w14:paraId="6C08C390"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 xml:space="preserve">1.1.3. Relevant regulations reviewed, drafted and endorsed </w:t>
            </w:r>
          </w:p>
          <w:p w14:paraId="5F5865F2" w14:textId="77777777" w:rsidR="003308E9" w:rsidRPr="00A643DC" w:rsidRDefault="003308E9" w:rsidP="003308E9">
            <w:pPr>
              <w:spacing w:after="0" w:line="240" w:lineRule="auto"/>
              <w:rPr>
                <w:rFonts w:ascii="Times New Roman" w:eastAsia="Times New Roman" w:hAnsi="Times New Roman"/>
                <w:noProof/>
              </w:rPr>
            </w:pPr>
          </w:p>
          <w:p w14:paraId="5D4BD0C6"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 xml:space="preserve">1.2.1 Administrative and operational procedures for biosafety reviewed and updated </w:t>
            </w:r>
          </w:p>
          <w:p w14:paraId="4095304B" w14:textId="77777777" w:rsidR="003308E9" w:rsidRPr="00A643DC" w:rsidRDefault="003308E9" w:rsidP="003308E9">
            <w:pPr>
              <w:spacing w:after="0" w:line="240" w:lineRule="auto"/>
              <w:rPr>
                <w:rFonts w:ascii="Times New Roman" w:eastAsia="Times New Roman" w:hAnsi="Times New Roman"/>
                <w:noProof/>
              </w:rPr>
            </w:pPr>
          </w:p>
          <w:p w14:paraId="366A8A75" w14:textId="77777777" w:rsidR="003308E9"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1.2.2 Guidelines developed to support the tasks of National Competent Authority (NCA) and Sectoral Competent Authorities (SCAs)</w:t>
            </w:r>
          </w:p>
          <w:p w14:paraId="68812B86" w14:textId="77777777" w:rsidR="006B548A" w:rsidRPr="00A643DC" w:rsidRDefault="006B548A" w:rsidP="003308E9">
            <w:pPr>
              <w:spacing w:after="0" w:line="240" w:lineRule="auto"/>
              <w:rPr>
                <w:rFonts w:ascii="Times New Roman" w:eastAsia="Times New Roman" w:hAnsi="Times New Roman"/>
                <w:noProof/>
              </w:rPr>
            </w:pPr>
          </w:p>
          <w:p w14:paraId="304E82D8"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1.2.3 Staff of NCA, SCAs and related organizations trained</w:t>
            </w:r>
          </w:p>
          <w:p w14:paraId="13572828" w14:textId="77777777" w:rsidR="003308E9" w:rsidRPr="00A643DC" w:rsidRDefault="003308E9" w:rsidP="003308E9">
            <w:pPr>
              <w:spacing w:after="0" w:line="240" w:lineRule="auto"/>
              <w:rPr>
                <w:rFonts w:ascii="Times New Roman" w:eastAsia="Times New Roman" w:hAnsi="Times New Roman"/>
                <w:noProof/>
              </w:rPr>
            </w:pPr>
          </w:p>
          <w:p w14:paraId="11AC4D44"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 xml:space="preserve">1.3.1 An enhanced website established </w:t>
            </w:r>
          </w:p>
          <w:p w14:paraId="1A1CEF2A" w14:textId="77777777" w:rsidR="003308E9" w:rsidRPr="00A643DC" w:rsidRDefault="003308E9" w:rsidP="003308E9">
            <w:pPr>
              <w:spacing w:after="0" w:line="240" w:lineRule="auto"/>
              <w:rPr>
                <w:rFonts w:ascii="Times New Roman" w:eastAsia="Times New Roman" w:hAnsi="Times New Roman"/>
                <w:noProof/>
              </w:rPr>
            </w:pPr>
          </w:p>
          <w:p w14:paraId="630FE058"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1.3.2 The BCH focal point trained to collect and manage information</w:t>
            </w:r>
          </w:p>
          <w:p w14:paraId="731E71BF" w14:textId="77777777" w:rsidR="003308E9" w:rsidRPr="00A643DC" w:rsidRDefault="003308E9" w:rsidP="003308E9">
            <w:pPr>
              <w:spacing w:after="0" w:line="240" w:lineRule="auto"/>
              <w:rPr>
                <w:rFonts w:ascii="Times New Roman" w:eastAsia="Times New Roman" w:hAnsi="Times New Roman"/>
                <w:noProof/>
              </w:rPr>
            </w:pPr>
          </w:p>
          <w:p w14:paraId="504CDE63" w14:textId="71FEAE29" w:rsidR="003308E9" w:rsidRPr="00A643DC" w:rsidRDefault="003308E9" w:rsidP="003308E9">
            <w:pPr>
              <w:spacing w:after="0" w:line="240" w:lineRule="auto"/>
              <w:rPr>
                <w:rFonts w:ascii="Times New Roman" w:hAnsi="Times New Roman"/>
                <w:lang w:val="en-GB" w:eastAsia="en-GB"/>
              </w:rPr>
            </w:pPr>
            <w:r w:rsidRPr="00A643DC">
              <w:rPr>
                <w:rFonts w:ascii="Times New Roman" w:eastAsia="Times New Roman" w:hAnsi="Times New Roman"/>
                <w:noProof/>
              </w:rPr>
              <w:t>1.3.3 Stakeholders trained to access and share information through BCH</w:t>
            </w:r>
          </w:p>
        </w:tc>
        <w:tc>
          <w:tcPr>
            <w:tcW w:w="889" w:type="dxa"/>
            <w:shd w:val="clear" w:color="auto" w:fill="FFFFFF"/>
          </w:tcPr>
          <w:p w14:paraId="2FFC6457" w14:textId="77777777" w:rsidR="003308E9" w:rsidRPr="00A643DC" w:rsidRDefault="003308E9" w:rsidP="004F529D">
            <w:pPr>
              <w:spacing w:after="0" w:line="240" w:lineRule="auto"/>
              <w:rPr>
                <w:rFonts w:ascii="Times New Roman" w:eastAsia="Times New Roman" w:hAnsi="Times New Roman"/>
                <w:color w:val="000000"/>
              </w:rPr>
            </w:pPr>
            <w:r w:rsidRPr="00A643DC">
              <w:rPr>
                <w:rFonts w:ascii="Times New Roman" w:eastAsia="Times New Roman" w:hAnsi="Times New Roman"/>
                <w:color w:val="000000"/>
              </w:rPr>
              <w:t>GEF TF</w:t>
            </w:r>
          </w:p>
        </w:tc>
        <w:tc>
          <w:tcPr>
            <w:tcW w:w="1158" w:type="dxa"/>
            <w:shd w:val="clear" w:color="auto" w:fill="FFFFFF"/>
          </w:tcPr>
          <w:p w14:paraId="00A2386C" w14:textId="770B63A1" w:rsidR="003308E9" w:rsidRPr="00A643DC" w:rsidRDefault="003308E9" w:rsidP="004F529D">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382,000</w:t>
            </w:r>
          </w:p>
        </w:tc>
        <w:tc>
          <w:tcPr>
            <w:tcW w:w="1243" w:type="dxa"/>
            <w:shd w:val="clear" w:color="auto" w:fill="FFFFFF"/>
          </w:tcPr>
          <w:p w14:paraId="6A5B4067" w14:textId="6B33385D" w:rsidR="003308E9" w:rsidRPr="00A643DC" w:rsidRDefault="0083237A" w:rsidP="00A643DC">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6</w:t>
            </w:r>
            <w:r w:rsidR="00A643DC" w:rsidRPr="00A643DC">
              <w:rPr>
                <w:rFonts w:ascii="Times New Roman" w:eastAsia="Times New Roman" w:hAnsi="Times New Roman"/>
                <w:noProof/>
              </w:rPr>
              <w:t>2</w:t>
            </w:r>
            <w:r w:rsidRPr="00A643DC">
              <w:rPr>
                <w:rFonts w:ascii="Times New Roman" w:eastAsia="Times New Roman" w:hAnsi="Times New Roman"/>
                <w:noProof/>
              </w:rPr>
              <w:t>3,714</w:t>
            </w:r>
          </w:p>
        </w:tc>
      </w:tr>
      <w:tr w:rsidR="003308E9" w:rsidRPr="004F529D" w14:paraId="184A3A20" w14:textId="77777777" w:rsidTr="00FC3410">
        <w:trPr>
          <w:trHeight w:val="9701"/>
          <w:jc w:val="center"/>
        </w:trPr>
        <w:tc>
          <w:tcPr>
            <w:tcW w:w="1555" w:type="dxa"/>
            <w:shd w:val="clear" w:color="auto" w:fill="FFFFFF"/>
          </w:tcPr>
          <w:p w14:paraId="288CCF77" w14:textId="77777777" w:rsidR="003308E9" w:rsidRPr="00A643DC" w:rsidRDefault="003308E9" w:rsidP="003308E9">
            <w:pPr>
              <w:rPr>
                <w:rFonts w:ascii="Times New Roman" w:eastAsia="Times New Roman" w:hAnsi="Times New Roman"/>
                <w:noProof/>
              </w:rPr>
            </w:pPr>
            <w:r w:rsidRPr="00A643DC">
              <w:rPr>
                <w:rFonts w:ascii="Times New Roman" w:eastAsia="Times New Roman" w:hAnsi="Times New Roman"/>
                <w:noProof/>
              </w:rPr>
              <w:lastRenderedPageBreak/>
              <w:t xml:space="preserve">2. Enhancing system for Risk Assessment (RA), Risk Management (RM) and Risk Communication (RC) </w:t>
            </w:r>
          </w:p>
          <w:p w14:paraId="6E48B273" w14:textId="63C570FF" w:rsidR="003308E9" w:rsidRPr="00A643DC" w:rsidRDefault="003308E9" w:rsidP="004F529D">
            <w:pPr>
              <w:spacing w:after="0" w:line="240" w:lineRule="auto"/>
              <w:rPr>
                <w:rFonts w:ascii="Times New Roman" w:eastAsia="Times New Roman" w:hAnsi="Times New Roman"/>
                <w:color w:val="000000"/>
              </w:rPr>
            </w:pPr>
          </w:p>
        </w:tc>
        <w:tc>
          <w:tcPr>
            <w:tcW w:w="1237" w:type="dxa"/>
            <w:shd w:val="clear" w:color="auto" w:fill="FFFFFF"/>
          </w:tcPr>
          <w:p w14:paraId="75F2E707" w14:textId="77777777" w:rsidR="003308E9" w:rsidRPr="00A643DC" w:rsidRDefault="003308E9" w:rsidP="004F529D">
            <w:pPr>
              <w:spacing w:after="0" w:line="240" w:lineRule="auto"/>
              <w:rPr>
                <w:rFonts w:ascii="Times New Roman" w:eastAsia="Times New Roman" w:hAnsi="Times New Roman"/>
                <w:color w:val="000000"/>
              </w:rPr>
            </w:pPr>
            <w:r w:rsidRPr="00A643DC">
              <w:rPr>
                <w:rFonts w:ascii="Times New Roman" w:eastAsia="Times New Roman" w:hAnsi="Times New Roman"/>
                <w:color w:val="000000"/>
              </w:rPr>
              <w:t>TA</w:t>
            </w:r>
          </w:p>
        </w:tc>
        <w:tc>
          <w:tcPr>
            <w:tcW w:w="1881" w:type="dxa"/>
            <w:shd w:val="clear" w:color="auto" w:fill="FFFFFF"/>
          </w:tcPr>
          <w:p w14:paraId="201B34AB" w14:textId="6002203C" w:rsidR="003308E9" w:rsidRPr="00A643DC" w:rsidRDefault="003308E9" w:rsidP="003308E9">
            <w:pPr>
              <w:rPr>
                <w:rFonts w:ascii="Times New Roman" w:eastAsia="Times New Roman" w:hAnsi="Times New Roman"/>
                <w:noProof/>
              </w:rPr>
            </w:pPr>
            <w:r w:rsidRPr="00A643DC">
              <w:rPr>
                <w:rFonts w:ascii="Times New Roman" w:eastAsia="Times New Roman" w:hAnsi="Times New Roman"/>
                <w:noProof/>
              </w:rPr>
              <w:t>2.1 National institutions strengthened for RA, RM and RC including monitoring and enforcement</w:t>
            </w:r>
          </w:p>
        </w:tc>
        <w:tc>
          <w:tcPr>
            <w:tcW w:w="2640" w:type="dxa"/>
            <w:shd w:val="clear" w:color="auto" w:fill="FFFFFF"/>
          </w:tcPr>
          <w:p w14:paraId="3D56B1B9"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2.1.1 Methodologies for RA, RM and RC reviewed, refined and updated</w:t>
            </w:r>
          </w:p>
          <w:p w14:paraId="41ECE7B0" w14:textId="77777777" w:rsidR="003308E9" w:rsidRPr="00A643DC" w:rsidRDefault="003308E9" w:rsidP="003308E9">
            <w:pPr>
              <w:spacing w:after="0" w:line="240" w:lineRule="auto"/>
              <w:rPr>
                <w:rFonts w:ascii="Times New Roman" w:eastAsia="Times New Roman" w:hAnsi="Times New Roman"/>
                <w:noProof/>
              </w:rPr>
            </w:pPr>
          </w:p>
          <w:p w14:paraId="388130D7"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 xml:space="preserve">2.1.2 Technical guidelines and manuals on RA and RM developed </w:t>
            </w:r>
          </w:p>
          <w:p w14:paraId="4F3B8325" w14:textId="77777777" w:rsidR="003308E9" w:rsidRPr="00A643DC" w:rsidRDefault="003308E9" w:rsidP="003308E9">
            <w:pPr>
              <w:spacing w:after="0" w:line="240" w:lineRule="auto"/>
              <w:rPr>
                <w:rFonts w:ascii="Times New Roman" w:eastAsia="Times New Roman" w:hAnsi="Times New Roman"/>
                <w:noProof/>
              </w:rPr>
            </w:pPr>
          </w:p>
          <w:p w14:paraId="3922F084"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2.1.3 Decision making tools prepared for RA, RM and RC</w:t>
            </w:r>
          </w:p>
          <w:p w14:paraId="0C71DC23" w14:textId="77777777" w:rsidR="003308E9" w:rsidRPr="00A643DC" w:rsidRDefault="003308E9" w:rsidP="003308E9">
            <w:pPr>
              <w:spacing w:after="0" w:line="240" w:lineRule="auto"/>
              <w:rPr>
                <w:rFonts w:ascii="Times New Roman" w:eastAsia="Times New Roman" w:hAnsi="Times New Roman"/>
                <w:noProof/>
              </w:rPr>
            </w:pPr>
          </w:p>
          <w:p w14:paraId="0716D893"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2.1.4 Training strategy for RA, RM and RC developed</w:t>
            </w:r>
          </w:p>
          <w:p w14:paraId="127F392D"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 xml:space="preserve"> </w:t>
            </w:r>
          </w:p>
          <w:p w14:paraId="35C1288C"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2.1.5  Staff of relevant institutions trained on RA, RM and RC</w:t>
            </w:r>
          </w:p>
          <w:p w14:paraId="4E3D5B59" w14:textId="77777777" w:rsidR="003308E9" w:rsidRPr="00A643DC" w:rsidRDefault="003308E9" w:rsidP="003308E9">
            <w:pPr>
              <w:spacing w:after="0" w:line="240" w:lineRule="auto"/>
              <w:rPr>
                <w:rFonts w:ascii="Times New Roman" w:eastAsia="Times New Roman" w:hAnsi="Times New Roman"/>
                <w:noProof/>
              </w:rPr>
            </w:pPr>
          </w:p>
          <w:p w14:paraId="4EC043E2" w14:textId="22E65307" w:rsidR="003308E9" w:rsidRPr="00A643DC" w:rsidRDefault="003308E9" w:rsidP="003308E9">
            <w:pPr>
              <w:spacing w:after="0" w:line="240" w:lineRule="auto"/>
              <w:rPr>
                <w:rFonts w:ascii="Times New Roman" w:eastAsia="Times New Roman" w:hAnsi="Times New Roman"/>
                <w:color w:val="000000"/>
              </w:rPr>
            </w:pPr>
            <w:r w:rsidRPr="00A643DC">
              <w:rPr>
                <w:rFonts w:ascii="Times New Roman" w:eastAsia="Times New Roman" w:hAnsi="Times New Roman"/>
                <w:noProof/>
              </w:rPr>
              <w:t>2.1.6  National and regional institutional networks strengthened to implement  National Biosafety System</w:t>
            </w:r>
          </w:p>
        </w:tc>
        <w:tc>
          <w:tcPr>
            <w:tcW w:w="889" w:type="dxa"/>
            <w:shd w:val="clear" w:color="auto" w:fill="FFFFFF"/>
          </w:tcPr>
          <w:p w14:paraId="40F9250B" w14:textId="77777777" w:rsidR="003308E9" w:rsidRPr="00A643DC" w:rsidRDefault="003308E9" w:rsidP="004F529D">
            <w:pPr>
              <w:spacing w:after="0" w:line="240" w:lineRule="auto"/>
              <w:rPr>
                <w:rFonts w:ascii="Times New Roman" w:eastAsia="Times New Roman" w:hAnsi="Times New Roman"/>
                <w:color w:val="000000"/>
              </w:rPr>
            </w:pPr>
            <w:r w:rsidRPr="00A643DC">
              <w:rPr>
                <w:rFonts w:ascii="Times New Roman" w:eastAsia="Times New Roman" w:hAnsi="Times New Roman"/>
                <w:color w:val="000000"/>
              </w:rPr>
              <w:t>GEF TF</w:t>
            </w:r>
          </w:p>
        </w:tc>
        <w:tc>
          <w:tcPr>
            <w:tcW w:w="1158" w:type="dxa"/>
            <w:shd w:val="clear" w:color="auto" w:fill="FFFFFF"/>
          </w:tcPr>
          <w:p w14:paraId="310EFF13" w14:textId="4C1D53BC" w:rsidR="003308E9" w:rsidRPr="00A643DC" w:rsidRDefault="003308E9" w:rsidP="003825B5">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673,299</w:t>
            </w:r>
          </w:p>
        </w:tc>
        <w:tc>
          <w:tcPr>
            <w:tcW w:w="1243" w:type="dxa"/>
            <w:shd w:val="clear" w:color="auto" w:fill="FFFFFF"/>
          </w:tcPr>
          <w:p w14:paraId="275C3AD8" w14:textId="780CEFC8" w:rsidR="003308E9" w:rsidRPr="00A643DC" w:rsidRDefault="00A643DC" w:rsidP="00321BE1">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751,899</w:t>
            </w:r>
          </w:p>
        </w:tc>
      </w:tr>
      <w:tr w:rsidR="003308E9" w:rsidRPr="004F529D" w14:paraId="6DCFB395" w14:textId="77777777" w:rsidTr="00FC3410">
        <w:trPr>
          <w:trHeight w:val="7292"/>
          <w:jc w:val="center"/>
        </w:trPr>
        <w:tc>
          <w:tcPr>
            <w:tcW w:w="1555" w:type="dxa"/>
            <w:shd w:val="clear" w:color="auto" w:fill="FFFFFF"/>
          </w:tcPr>
          <w:p w14:paraId="20720935" w14:textId="3C7026DC" w:rsidR="003308E9" w:rsidRPr="00A643DC" w:rsidRDefault="003308E9" w:rsidP="00371CA8">
            <w:pPr>
              <w:spacing w:after="0" w:line="240" w:lineRule="auto"/>
              <w:rPr>
                <w:rFonts w:ascii="Times New Roman" w:eastAsia="Times New Roman" w:hAnsi="Times New Roman"/>
                <w:color w:val="000000"/>
              </w:rPr>
            </w:pPr>
            <w:r w:rsidRPr="00A643DC">
              <w:rPr>
                <w:rFonts w:ascii="Times New Roman" w:eastAsia="Times New Roman" w:hAnsi="Times New Roman"/>
                <w:noProof/>
              </w:rPr>
              <w:lastRenderedPageBreak/>
              <w:t>3. Developing technical capacity for detection and identification of living modified organisms (LMOs) and strengthening biosafety-related infrastructure</w:t>
            </w:r>
          </w:p>
        </w:tc>
        <w:tc>
          <w:tcPr>
            <w:tcW w:w="1237" w:type="dxa"/>
            <w:shd w:val="clear" w:color="auto" w:fill="FFFFFF"/>
          </w:tcPr>
          <w:p w14:paraId="51D808E6" w14:textId="0D0C0278" w:rsidR="003308E9" w:rsidRPr="00A643DC" w:rsidRDefault="003308E9" w:rsidP="004F529D">
            <w:pPr>
              <w:spacing w:after="0" w:line="240" w:lineRule="auto"/>
              <w:rPr>
                <w:rFonts w:ascii="Times New Roman" w:eastAsia="Times New Roman" w:hAnsi="Times New Roman"/>
                <w:color w:val="000000"/>
              </w:rPr>
            </w:pPr>
            <w:r w:rsidRPr="00A643DC">
              <w:rPr>
                <w:rFonts w:ascii="Times New Roman" w:eastAsia="Times New Roman" w:hAnsi="Times New Roman"/>
                <w:color w:val="000000"/>
              </w:rPr>
              <w:t>TA</w:t>
            </w:r>
          </w:p>
        </w:tc>
        <w:tc>
          <w:tcPr>
            <w:tcW w:w="1881" w:type="dxa"/>
            <w:shd w:val="clear" w:color="auto" w:fill="FFFFFF"/>
          </w:tcPr>
          <w:p w14:paraId="495B5565"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3.1 Improved capacity for detection and identification of LMOs</w:t>
            </w:r>
          </w:p>
          <w:p w14:paraId="4FE7E792" w14:textId="77777777" w:rsidR="003308E9" w:rsidRPr="00A643DC" w:rsidRDefault="003308E9" w:rsidP="003308E9">
            <w:pPr>
              <w:spacing w:after="0" w:line="240" w:lineRule="auto"/>
              <w:rPr>
                <w:rFonts w:ascii="Times New Roman" w:eastAsia="Times New Roman" w:hAnsi="Times New Roman"/>
                <w:noProof/>
              </w:rPr>
            </w:pPr>
          </w:p>
          <w:p w14:paraId="0EABAAC0" w14:textId="77777777" w:rsidR="003308E9" w:rsidRPr="00A643DC" w:rsidRDefault="003308E9" w:rsidP="003308E9">
            <w:pPr>
              <w:spacing w:after="0" w:line="240" w:lineRule="auto"/>
              <w:rPr>
                <w:rFonts w:ascii="Times New Roman" w:eastAsia="Times New Roman" w:hAnsi="Times New Roman"/>
                <w:noProof/>
              </w:rPr>
            </w:pPr>
          </w:p>
          <w:p w14:paraId="6AC25200" w14:textId="77777777" w:rsidR="003308E9" w:rsidRPr="00A643DC" w:rsidRDefault="003308E9" w:rsidP="003308E9">
            <w:pPr>
              <w:spacing w:after="0" w:line="240" w:lineRule="auto"/>
              <w:rPr>
                <w:rFonts w:ascii="Times New Roman" w:eastAsia="Times New Roman" w:hAnsi="Times New Roman"/>
                <w:noProof/>
              </w:rPr>
            </w:pPr>
          </w:p>
          <w:p w14:paraId="3BD0CA6D" w14:textId="77777777" w:rsidR="003308E9" w:rsidRPr="00A643DC" w:rsidRDefault="003308E9" w:rsidP="003308E9">
            <w:pPr>
              <w:spacing w:after="0" w:line="240" w:lineRule="auto"/>
              <w:rPr>
                <w:rFonts w:ascii="Times New Roman" w:eastAsia="Times New Roman" w:hAnsi="Times New Roman"/>
                <w:noProof/>
              </w:rPr>
            </w:pPr>
          </w:p>
          <w:p w14:paraId="53F29E2C" w14:textId="77777777" w:rsidR="003308E9" w:rsidRPr="00A643DC" w:rsidRDefault="003308E9" w:rsidP="003308E9">
            <w:pPr>
              <w:spacing w:after="0" w:line="240" w:lineRule="auto"/>
              <w:rPr>
                <w:rFonts w:ascii="Times New Roman" w:eastAsia="Times New Roman" w:hAnsi="Times New Roman"/>
                <w:noProof/>
              </w:rPr>
            </w:pPr>
          </w:p>
          <w:p w14:paraId="1DAAF160" w14:textId="77777777" w:rsidR="003308E9" w:rsidRPr="00A643DC" w:rsidRDefault="003308E9" w:rsidP="003308E9">
            <w:pPr>
              <w:spacing w:after="0" w:line="240" w:lineRule="auto"/>
              <w:rPr>
                <w:rFonts w:ascii="Times New Roman" w:eastAsia="Times New Roman" w:hAnsi="Times New Roman"/>
                <w:noProof/>
              </w:rPr>
            </w:pPr>
          </w:p>
          <w:p w14:paraId="41FABF39" w14:textId="77777777" w:rsidR="003308E9" w:rsidRPr="00A643DC" w:rsidRDefault="003308E9" w:rsidP="003308E9">
            <w:pPr>
              <w:spacing w:after="0" w:line="240" w:lineRule="auto"/>
              <w:rPr>
                <w:rFonts w:ascii="Times New Roman" w:eastAsia="Times New Roman" w:hAnsi="Times New Roman"/>
                <w:noProof/>
              </w:rPr>
            </w:pPr>
          </w:p>
          <w:p w14:paraId="4B86D542" w14:textId="77777777" w:rsidR="003308E9" w:rsidRPr="00A643DC" w:rsidRDefault="003308E9" w:rsidP="003308E9">
            <w:pPr>
              <w:spacing w:after="0" w:line="240" w:lineRule="auto"/>
              <w:rPr>
                <w:rFonts w:ascii="Times New Roman" w:eastAsia="Times New Roman" w:hAnsi="Times New Roman"/>
                <w:noProof/>
              </w:rPr>
            </w:pPr>
          </w:p>
          <w:p w14:paraId="0EB01FDE" w14:textId="77777777" w:rsidR="003308E9" w:rsidRPr="00A643DC" w:rsidRDefault="003308E9" w:rsidP="003308E9">
            <w:pPr>
              <w:spacing w:after="0" w:line="240" w:lineRule="auto"/>
              <w:rPr>
                <w:rFonts w:ascii="Times New Roman" w:eastAsia="Times New Roman" w:hAnsi="Times New Roman"/>
                <w:noProof/>
              </w:rPr>
            </w:pPr>
          </w:p>
          <w:p w14:paraId="15C347CA" w14:textId="77777777" w:rsidR="003308E9" w:rsidRPr="00A643DC" w:rsidRDefault="003308E9" w:rsidP="003308E9">
            <w:pPr>
              <w:spacing w:after="0" w:line="240" w:lineRule="auto"/>
              <w:rPr>
                <w:rFonts w:ascii="Times New Roman" w:eastAsia="Times New Roman" w:hAnsi="Times New Roman"/>
                <w:noProof/>
              </w:rPr>
            </w:pPr>
          </w:p>
          <w:p w14:paraId="1202F6EE" w14:textId="7C164C11" w:rsidR="003308E9" w:rsidRPr="00A643DC" w:rsidRDefault="003308E9" w:rsidP="00371CA8">
            <w:pPr>
              <w:spacing w:after="0"/>
              <w:rPr>
                <w:color w:val="000000"/>
              </w:rPr>
            </w:pPr>
            <w:r w:rsidRPr="00A643DC">
              <w:rPr>
                <w:rFonts w:ascii="Times New Roman" w:eastAsia="Times New Roman" w:hAnsi="Times New Roman"/>
                <w:noProof/>
              </w:rPr>
              <w:t>3.2 Laboratories fully operational with the necessary infrastructures to carry out risk assessment, and detection of LMOs, which allow Sri Lanka to meet its obligations under the CPB</w:t>
            </w:r>
          </w:p>
        </w:tc>
        <w:tc>
          <w:tcPr>
            <w:tcW w:w="2640" w:type="dxa"/>
            <w:shd w:val="clear" w:color="auto" w:fill="FFFFFF"/>
          </w:tcPr>
          <w:p w14:paraId="325BCF8F"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 xml:space="preserve">3.1.1 Testing needs and capacities for LMO detection assessed and key public laboratories identified for upgrading and accreditation </w:t>
            </w:r>
          </w:p>
          <w:p w14:paraId="0736655D" w14:textId="77777777" w:rsidR="003308E9" w:rsidRPr="00A643DC" w:rsidRDefault="003308E9" w:rsidP="003308E9">
            <w:pPr>
              <w:spacing w:after="0" w:line="240" w:lineRule="auto"/>
              <w:rPr>
                <w:rFonts w:ascii="Times New Roman" w:eastAsia="Times New Roman" w:hAnsi="Times New Roman"/>
                <w:noProof/>
              </w:rPr>
            </w:pPr>
          </w:p>
          <w:p w14:paraId="4CDB4E0B"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 xml:space="preserve">3.1.2 Inspection plan prepared and inspectors trained </w:t>
            </w:r>
          </w:p>
          <w:p w14:paraId="144DCAC0" w14:textId="77777777" w:rsidR="003308E9" w:rsidRPr="00A643DC" w:rsidRDefault="003308E9" w:rsidP="003308E9">
            <w:pPr>
              <w:spacing w:after="0" w:line="240" w:lineRule="auto"/>
              <w:rPr>
                <w:rFonts w:ascii="Times New Roman" w:eastAsia="Times New Roman" w:hAnsi="Times New Roman"/>
                <w:noProof/>
              </w:rPr>
            </w:pPr>
          </w:p>
          <w:p w14:paraId="0767D78F"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3.1.3 Personnel trained on LMO detection and identification</w:t>
            </w:r>
          </w:p>
          <w:p w14:paraId="6A053AC5" w14:textId="77777777" w:rsidR="003308E9" w:rsidRPr="00A643DC" w:rsidRDefault="003308E9" w:rsidP="003308E9">
            <w:pPr>
              <w:spacing w:after="0" w:line="240" w:lineRule="auto"/>
              <w:rPr>
                <w:rFonts w:ascii="Times New Roman" w:eastAsia="Times New Roman" w:hAnsi="Times New Roman"/>
                <w:noProof/>
              </w:rPr>
            </w:pPr>
          </w:p>
          <w:p w14:paraId="65AC79CC" w14:textId="77777777" w:rsidR="003308E9" w:rsidRPr="00A643DC" w:rsidRDefault="003308E9" w:rsidP="003308E9">
            <w:pPr>
              <w:spacing w:after="0" w:line="240" w:lineRule="auto"/>
              <w:rPr>
                <w:rFonts w:ascii="Times New Roman" w:eastAsia="Times New Roman" w:hAnsi="Times New Roman"/>
                <w:noProof/>
              </w:rPr>
            </w:pPr>
            <w:r w:rsidRPr="00A643DC">
              <w:rPr>
                <w:rFonts w:ascii="Times New Roman" w:eastAsia="Times New Roman" w:hAnsi="Times New Roman"/>
                <w:noProof/>
              </w:rPr>
              <w:t>3.2.1 Key government laboratories identified, established, strengthened and appropriately equipped for  risk management and detection of LMOs</w:t>
            </w:r>
          </w:p>
          <w:p w14:paraId="24C965F8" w14:textId="77777777" w:rsidR="003308E9" w:rsidRPr="00A643DC" w:rsidRDefault="003308E9" w:rsidP="003308E9">
            <w:pPr>
              <w:spacing w:after="0" w:line="240" w:lineRule="auto"/>
              <w:rPr>
                <w:rFonts w:ascii="Times New Roman" w:eastAsia="Times New Roman" w:hAnsi="Times New Roman"/>
                <w:noProof/>
              </w:rPr>
            </w:pPr>
          </w:p>
          <w:p w14:paraId="16C7C2D5" w14:textId="5D59B348" w:rsidR="003308E9" w:rsidRPr="00A643DC" w:rsidRDefault="003308E9" w:rsidP="003308E9">
            <w:pPr>
              <w:spacing w:after="0" w:line="240" w:lineRule="auto"/>
              <w:rPr>
                <w:rFonts w:ascii="Times New Roman" w:hAnsi="Times New Roman"/>
                <w:color w:val="000000"/>
                <w:lang w:val="en-GB" w:eastAsia="en-GB"/>
              </w:rPr>
            </w:pPr>
            <w:r w:rsidRPr="00A643DC">
              <w:rPr>
                <w:rFonts w:ascii="Times New Roman" w:eastAsia="Times New Roman" w:hAnsi="Times New Roman"/>
                <w:noProof/>
              </w:rPr>
              <w:t>3.2.2 Laboratories accredited by SLAB for risk assessment, LMO detection and identification based on ISO and ISTA standards</w:t>
            </w:r>
          </w:p>
        </w:tc>
        <w:tc>
          <w:tcPr>
            <w:tcW w:w="889" w:type="dxa"/>
            <w:shd w:val="clear" w:color="auto" w:fill="FFFFFF"/>
          </w:tcPr>
          <w:p w14:paraId="088A2BF7" w14:textId="77777777" w:rsidR="003308E9" w:rsidRPr="00A643DC" w:rsidRDefault="003308E9" w:rsidP="004F529D">
            <w:pPr>
              <w:spacing w:after="0" w:line="240" w:lineRule="auto"/>
              <w:rPr>
                <w:rFonts w:ascii="Times New Roman" w:eastAsia="Times New Roman" w:hAnsi="Times New Roman"/>
                <w:color w:val="000000"/>
              </w:rPr>
            </w:pPr>
            <w:r w:rsidRPr="00A643DC">
              <w:rPr>
                <w:rFonts w:ascii="Times New Roman" w:hAnsi="Times New Roman"/>
                <w:color w:val="000000"/>
              </w:rPr>
              <w:t>GEF TF</w:t>
            </w:r>
          </w:p>
        </w:tc>
        <w:tc>
          <w:tcPr>
            <w:tcW w:w="1158" w:type="dxa"/>
            <w:shd w:val="clear" w:color="auto" w:fill="FFFFFF"/>
          </w:tcPr>
          <w:p w14:paraId="37C55A41" w14:textId="41528DDF" w:rsidR="003308E9" w:rsidRPr="00A643DC" w:rsidRDefault="002534F5" w:rsidP="004F529D">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990,000</w:t>
            </w:r>
          </w:p>
        </w:tc>
        <w:tc>
          <w:tcPr>
            <w:tcW w:w="1243" w:type="dxa"/>
            <w:shd w:val="clear" w:color="auto" w:fill="FFFFFF"/>
          </w:tcPr>
          <w:p w14:paraId="292439F2" w14:textId="110C9345" w:rsidR="003308E9" w:rsidRPr="00A643DC" w:rsidRDefault="00A643DC" w:rsidP="003825B5">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897,000</w:t>
            </w:r>
          </w:p>
        </w:tc>
      </w:tr>
      <w:tr w:rsidR="002534F5" w:rsidRPr="004F529D" w14:paraId="61560944" w14:textId="77777777" w:rsidTr="00FC3410">
        <w:trPr>
          <w:trHeight w:val="1518"/>
          <w:jc w:val="center"/>
        </w:trPr>
        <w:tc>
          <w:tcPr>
            <w:tcW w:w="1555" w:type="dxa"/>
            <w:shd w:val="clear" w:color="auto" w:fill="FFFFFF"/>
          </w:tcPr>
          <w:p w14:paraId="20810C75" w14:textId="5A94D489" w:rsidR="002534F5" w:rsidRPr="00A643DC" w:rsidRDefault="002534F5" w:rsidP="004F529D">
            <w:pPr>
              <w:spacing w:after="0" w:line="240" w:lineRule="auto"/>
              <w:rPr>
                <w:rFonts w:ascii="Times New Roman" w:eastAsia="Times New Roman" w:hAnsi="Times New Roman"/>
                <w:color w:val="000000"/>
              </w:rPr>
            </w:pPr>
            <w:r w:rsidRPr="00A643DC">
              <w:rPr>
                <w:rFonts w:ascii="Times New Roman" w:eastAsia="Times New Roman" w:hAnsi="Times New Roman"/>
                <w:noProof/>
              </w:rPr>
              <w:t>4. Knowledge development, public awareness, education and participation</w:t>
            </w:r>
          </w:p>
        </w:tc>
        <w:tc>
          <w:tcPr>
            <w:tcW w:w="1237" w:type="dxa"/>
            <w:shd w:val="clear" w:color="auto" w:fill="FFFFFF"/>
          </w:tcPr>
          <w:p w14:paraId="11C7A120" w14:textId="77777777" w:rsidR="002534F5" w:rsidRPr="00A643DC" w:rsidRDefault="002534F5" w:rsidP="004F529D">
            <w:pPr>
              <w:spacing w:after="0" w:line="240" w:lineRule="auto"/>
              <w:rPr>
                <w:rFonts w:ascii="Times New Roman" w:eastAsia="Times New Roman" w:hAnsi="Times New Roman"/>
                <w:color w:val="000000"/>
              </w:rPr>
            </w:pPr>
            <w:r w:rsidRPr="00A643DC">
              <w:rPr>
                <w:rFonts w:ascii="Times New Roman" w:eastAsia="Times New Roman" w:hAnsi="Times New Roman"/>
                <w:color w:val="000000"/>
              </w:rPr>
              <w:t>TA</w:t>
            </w:r>
          </w:p>
        </w:tc>
        <w:tc>
          <w:tcPr>
            <w:tcW w:w="1881" w:type="dxa"/>
            <w:shd w:val="clear" w:color="auto" w:fill="FFFFFF"/>
          </w:tcPr>
          <w:p w14:paraId="699A3339" w14:textId="569C95D9" w:rsidR="002534F5" w:rsidRPr="00A643DC" w:rsidRDefault="002534F5" w:rsidP="002534F5">
            <w:pPr>
              <w:spacing w:after="0"/>
              <w:rPr>
                <w:color w:val="000000"/>
              </w:rPr>
            </w:pPr>
            <w:r w:rsidRPr="00A643DC">
              <w:rPr>
                <w:rFonts w:ascii="Times New Roman" w:eastAsia="Times New Roman" w:hAnsi="Times New Roman"/>
                <w:noProof/>
              </w:rPr>
              <w:t>4.1 Enhanced awareness, education and public participation in decision-making on biosafety</w:t>
            </w:r>
          </w:p>
        </w:tc>
        <w:tc>
          <w:tcPr>
            <w:tcW w:w="2640" w:type="dxa"/>
            <w:shd w:val="clear" w:color="auto" w:fill="FFFFFF"/>
          </w:tcPr>
          <w:p w14:paraId="5197BD1E" w14:textId="77777777" w:rsidR="002534F5" w:rsidRPr="00A643DC" w:rsidRDefault="002534F5" w:rsidP="002534F5">
            <w:pPr>
              <w:spacing w:after="0" w:line="240" w:lineRule="auto"/>
              <w:rPr>
                <w:rFonts w:ascii="Times New Roman" w:eastAsia="Times New Roman" w:hAnsi="Times New Roman"/>
                <w:noProof/>
              </w:rPr>
            </w:pPr>
            <w:r w:rsidRPr="00A643DC">
              <w:rPr>
                <w:rFonts w:ascii="Times New Roman" w:eastAsia="Times New Roman" w:hAnsi="Times New Roman"/>
                <w:noProof/>
              </w:rPr>
              <w:t>4.1.1 Public awareness and participation strategy developed</w:t>
            </w:r>
          </w:p>
          <w:p w14:paraId="453EF826" w14:textId="77777777" w:rsidR="002534F5" w:rsidRPr="00A643DC" w:rsidRDefault="002534F5" w:rsidP="002534F5">
            <w:pPr>
              <w:spacing w:after="0" w:line="240" w:lineRule="auto"/>
              <w:rPr>
                <w:rFonts w:ascii="Times New Roman" w:eastAsia="Times New Roman" w:hAnsi="Times New Roman"/>
                <w:noProof/>
              </w:rPr>
            </w:pPr>
          </w:p>
          <w:p w14:paraId="1BC291E3" w14:textId="77777777" w:rsidR="002534F5" w:rsidRPr="00A643DC" w:rsidRDefault="002534F5" w:rsidP="002534F5">
            <w:pPr>
              <w:spacing w:after="0" w:line="240" w:lineRule="auto"/>
              <w:rPr>
                <w:rFonts w:ascii="Times New Roman" w:eastAsia="Times New Roman" w:hAnsi="Times New Roman"/>
                <w:noProof/>
              </w:rPr>
            </w:pPr>
            <w:r w:rsidRPr="00A643DC">
              <w:rPr>
                <w:rFonts w:ascii="Times New Roman" w:eastAsia="Times New Roman" w:hAnsi="Times New Roman"/>
                <w:noProof/>
              </w:rPr>
              <w:t>4.1.2 Targeted awareness-raising activities implemented</w:t>
            </w:r>
          </w:p>
          <w:p w14:paraId="12638144" w14:textId="77777777" w:rsidR="002534F5" w:rsidRPr="00A643DC" w:rsidRDefault="002534F5" w:rsidP="002534F5">
            <w:pPr>
              <w:spacing w:after="0" w:line="240" w:lineRule="auto"/>
              <w:rPr>
                <w:rFonts w:ascii="Times New Roman" w:eastAsia="Times New Roman" w:hAnsi="Times New Roman"/>
                <w:noProof/>
              </w:rPr>
            </w:pPr>
          </w:p>
          <w:p w14:paraId="0E62D257" w14:textId="77777777" w:rsidR="002534F5" w:rsidRPr="00A643DC" w:rsidRDefault="002534F5" w:rsidP="002534F5">
            <w:pPr>
              <w:spacing w:after="0" w:line="240" w:lineRule="auto"/>
              <w:rPr>
                <w:rFonts w:ascii="Times New Roman" w:eastAsia="Times New Roman" w:hAnsi="Times New Roman"/>
                <w:noProof/>
              </w:rPr>
            </w:pPr>
            <w:r w:rsidRPr="00A643DC">
              <w:rPr>
                <w:rFonts w:ascii="Times New Roman" w:eastAsia="Times New Roman" w:hAnsi="Times New Roman"/>
                <w:noProof/>
              </w:rPr>
              <w:t>4.1.3 Curriculum, syllabus and course materials prepared for post-graduate course for biosafety, and the gaps in primary (Ordinary Level), secondary and university level education for biosafety filled through improvement of curricula.</w:t>
            </w:r>
          </w:p>
          <w:p w14:paraId="002C15C5" w14:textId="77777777" w:rsidR="002534F5" w:rsidRPr="00A643DC" w:rsidRDefault="002534F5" w:rsidP="002534F5">
            <w:pPr>
              <w:spacing w:after="0" w:line="240" w:lineRule="auto"/>
              <w:rPr>
                <w:rFonts w:ascii="Times New Roman" w:eastAsia="Times New Roman" w:hAnsi="Times New Roman"/>
                <w:noProof/>
              </w:rPr>
            </w:pPr>
          </w:p>
          <w:p w14:paraId="364BE8F4" w14:textId="77777777" w:rsidR="002534F5" w:rsidRPr="00A643DC" w:rsidRDefault="002534F5" w:rsidP="002534F5">
            <w:pPr>
              <w:spacing w:after="0" w:line="240" w:lineRule="auto"/>
              <w:rPr>
                <w:rFonts w:ascii="Times New Roman" w:eastAsia="Times New Roman" w:hAnsi="Times New Roman"/>
                <w:noProof/>
              </w:rPr>
            </w:pPr>
            <w:r w:rsidRPr="00A643DC">
              <w:rPr>
                <w:rFonts w:ascii="Times New Roman" w:eastAsia="Times New Roman" w:hAnsi="Times New Roman"/>
                <w:noProof/>
              </w:rPr>
              <w:t>4.1.4 Information materials developed and disseminated through various media</w:t>
            </w:r>
          </w:p>
          <w:p w14:paraId="1934AFF0" w14:textId="77777777" w:rsidR="002534F5" w:rsidRPr="00A643DC" w:rsidRDefault="002534F5" w:rsidP="002534F5">
            <w:pPr>
              <w:spacing w:after="0" w:line="240" w:lineRule="auto"/>
              <w:rPr>
                <w:rFonts w:ascii="Times New Roman" w:eastAsia="Times New Roman" w:hAnsi="Times New Roman"/>
                <w:noProof/>
              </w:rPr>
            </w:pPr>
          </w:p>
          <w:p w14:paraId="154E3D24" w14:textId="77777777" w:rsidR="002534F5" w:rsidRPr="00A643DC" w:rsidRDefault="002534F5" w:rsidP="002534F5">
            <w:pPr>
              <w:spacing w:after="0" w:line="240" w:lineRule="auto"/>
              <w:rPr>
                <w:rFonts w:ascii="Times New Roman" w:eastAsia="Times New Roman" w:hAnsi="Times New Roman"/>
                <w:noProof/>
              </w:rPr>
            </w:pPr>
            <w:r w:rsidRPr="00A643DC">
              <w:rPr>
                <w:rFonts w:ascii="Times New Roman" w:eastAsia="Times New Roman" w:hAnsi="Times New Roman"/>
                <w:noProof/>
              </w:rPr>
              <w:lastRenderedPageBreak/>
              <w:t>4.1.5  Monitoring &amp; Evaluation system established to measure project progress and impact</w:t>
            </w:r>
          </w:p>
          <w:p w14:paraId="758C5555" w14:textId="77777777" w:rsidR="002534F5" w:rsidRPr="00A643DC" w:rsidRDefault="002534F5" w:rsidP="002534F5">
            <w:pPr>
              <w:spacing w:after="0" w:line="240" w:lineRule="auto"/>
              <w:rPr>
                <w:rFonts w:ascii="Times New Roman" w:eastAsia="Times New Roman" w:hAnsi="Times New Roman"/>
                <w:noProof/>
              </w:rPr>
            </w:pPr>
          </w:p>
          <w:p w14:paraId="5BABF3F0" w14:textId="23B2941E" w:rsidR="002534F5" w:rsidRPr="00A643DC" w:rsidRDefault="002534F5" w:rsidP="002534F5">
            <w:pPr>
              <w:spacing w:after="0" w:line="240" w:lineRule="auto"/>
              <w:rPr>
                <w:rFonts w:ascii="Times New Roman" w:hAnsi="Times New Roman"/>
                <w:color w:val="000000"/>
                <w:lang w:val="en-GB" w:eastAsia="en-GB"/>
              </w:rPr>
            </w:pPr>
            <w:r w:rsidRPr="00A643DC">
              <w:rPr>
                <w:rFonts w:ascii="Times New Roman" w:eastAsia="Times New Roman" w:hAnsi="Times New Roman"/>
                <w:noProof/>
              </w:rPr>
              <w:t>4.1.6  Mid-term and final evaluations carried out</w:t>
            </w:r>
          </w:p>
        </w:tc>
        <w:tc>
          <w:tcPr>
            <w:tcW w:w="889" w:type="dxa"/>
            <w:shd w:val="clear" w:color="auto" w:fill="FFFFFF"/>
          </w:tcPr>
          <w:p w14:paraId="6EBA1D0B" w14:textId="77777777" w:rsidR="002534F5" w:rsidRPr="00A643DC" w:rsidRDefault="002534F5" w:rsidP="004F529D">
            <w:pPr>
              <w:spacing w:after="0" w:line="240" w:lineRule="auto"/>
              <w:rPr>
                <w:rFonts w:ascii="Times New Roman" w:eastAsia="Times New Roman" w:hAnsi="Times New Roman"/>
                <w:color w:val="000000"/>
              </w:rPr>
            </w:pPr>
            <w:r w:rsidRPr="00A643DC">
              <w:rPr>
                <w:rFonts w:ascii="Times New Roman" w:eastAsia="Times New Roman" w:hAnsi="Times New Roman"/>
                <w:color w:val="000000"/>
              </w:rPr>
              <w:lastRenderedPageBreak/>
              <w:t>GEF TF</w:t>
            </w:r>
          </w:p>
        </w:tc>
        <w:tc>
          <w:tcPr>
            <w:tcW w:w="1158" w:type="dxa"/>
            <w:tcBorders>
              <w:bottom w:val="single" w:sz="4" w:space="0" w:color="auto"/>
            </w:tcBorders>
            <w:shd w:val="clear" w:color="auto" w:fill="FFFFFF"/>
          </w:tcPr>
          <w:p w14:paraId="74F92D8C" w14:textId="7CEA8D2B" w:rsidR="002534F5" w:rsidRPr="00A643DC" w:rsidRDefault="002534F5" w:rsidP="004F529D">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208,000</w:t>
            </w:r>
          </w:p>
        </w:tc>
        <w:tc>
          <w:tcPr>
            <w:tcW w:w="1243" w:type="dxa"/>
            <w:tcBorders>
              <w:bottom w:val="single" w:sz="4" w:space="0" w:color="auto"/>
            </w:tcBorders>
            <w:shd w:val="clear" w:color="auto" w:fill="FFFFFF"/>
          </w:tcPr>
          <w:p w14:paraId="16554C1F" w14:textId="38D21704" w:rsidR="002534F5" w:rsidRPr="00A643DC" w:rsidRDefault="00A643DC" w:rsidP="003825B5">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445,714</w:t>
            </w:r>
          </w:p>
        </w:tc>
      </w:tr>
      <w:tr w:rsidR="00EF5EF1" w:rsidRPr="004F529D" w14:paraId="7E55A805" w14:textId="77777777" w:rsidTr="00FC3410">
        <w:trPr>
          <w:trHeight w:val="217"/>
          <w:jc w:val="center"/>
        </w:trPr>
        <w:tc>
          <w:tcPr>
            <w:tcW w:w="7313" w:type="dxa"/>
            <w:gridSpan w:val="4"/>
            <w:tcBorders>
              <w:bottom w:val="single" w:sz="4" w:space="0" w:color="auto"/>
            </w:tcBorders>
            <w:shd w:val="clear" w:color="auto" w:fill="FFFFFF"/>
          </w:tcPr>
          <w:p w14:paraId="414CB958" w14:textId="77777777" w:rsidR="00EF5EF1" w:rsidRPr="00A643DC" w:rsidRDefault="00EF5EF1" w:rsidP="004F529D">
            <w:pPr>
              <w:spacing w:after="0" w:line="240" w:lineRule="auto"/>
              <w:jc w:val="both"/>
              <w:rPr>
                <w:rFonts w:ascii="Times New Roman" w:eastAsia="Times New Roman" w:hAnsi="Times New Roman"/>
                <w:color w:val="000000"/>
              </w:rPr>
            </w:pPr>
            <w:r w:rsidRPr="00A643DC">
              <w:rPr>
                <w:rFonts w:ascii="Times New Roman" w:eastAsia="Times New Roman" w:hAnsi="Times New Roman"/>
                <w:color w:val="000000"/>
              </w:rPr>
              <w:lastRenderedPageBreak/>
              <w:t>Subtotal</w:t>
            </w:r>
          </w:p>
        </w:tc>
        <w:tc>
          <w:tcPr>
            <w:tcW w:w="889" w:type="dxa"/>
            <w:tcBorders>
              <w:bottom w:val="single" w:sz="4" w:space="0" w:color="auto"/>
            </w:tcBorders>
            <w:shd w:val="clear" w:color="auto" w:fill="FFFFFF"/>
          </w:tcPr>
          <w:p w14:paraId="376F4E78" w14:textId="77777777" w:rsidR="00EF5EF1" w:rsidRPr="00A643DC" w:rsidRDefault="00EF5EF1" w:rsidP="004F529D">
            <w:pPr>
              <w:spacing w:after="0" w:line="240" w:lineRule="auto"/>
              <w:jc w:val="both"/>
              <w:rPr>
                <w:rFonts w:ascii="Times New Roman" w:eastAsia="Times New Roman" w:hAnsi="Times New Roman"/>
                <w:color w:val="000000"/>
              </w:rPr>
            </w:pPr>
          </w:p>
        </w:tc>
        <w:tc>
          <w:tcPr>
            <w:tcW w:w="1158" w:type="dxa"/>
            <w:tcBorders>
              <w:bottom w:val="double" w:sz="4" w:space="0" w:color="auto"/>
            </w:tcBorders>
            <w:shd w:val="clear" w:color="auto" w:fill="auto"/>
          </w:tcPr>
          <w:p w14:paraId="442221D8" w14:textId="6C50F299" w:rsidR="00EF5EF1" w:rsidRPr="00A643DC" w:rsidRDefault="00EB59C5" w:rsidP="003825B5">
            <w:pPr>
              <w:tabs>
                <w:tab w:val="center" w:pos="469"/>
                <w:tab w:val="right" w:pos="938"/>
              </w:tabs>
              <w:spacing w:after="0" w:line="240" w:lineRule="auto"/>
              <w:jc w:val="right"/>
              <w:rPr>
                <w:rFonts w:ascii="Times New Roman" w:eastAsia="Times New Roman" w:hAnsi="Times New Roman"/>
                <w:color w:val="000000"/>
              </w:rPr>
            </w:pPr>
            <w:r w:rsidRPr="00A643DC">
              <w:rPr>
                <w:rFonts w:ascii="Times New Roman" w:eastAsia="Times New Roman" w:hAnsi="Times New Roman"/>
                <w:color w:val="000000"/>
              </w:rPr>
              <w:t>2,253,299</w:t>
            </w:r>
          </w:p>
        </w:tc>
        <w:tc>
          <w:tcPr>
            <w:tcW w:w="1243" w:type="dxa"/>
            <w:tcBorders>
              <w:bottom w:val="double" w:sz="4" w:space="0" w:color="auto"/>
            </w:tcBorders>
            <w:shd w:val="clear" w:color="auto" w:fill="auto"/>
          </w:tcPr>
          <w:p w14:paraId="6C79238C" w14:textId="45C62FAD" w:rsidR="00EF5EF1" w:rsidRPr="00A643DC" w:rsidRDefault="00A643DC" w:rsidP="003825B5">
            <w:pPr>
              <w:spacing w:after="0" w:line="240" w:lineRule="auto"/>
              <w:jc w:val="right"/>
              <w:rPr>
                <w:rFonts w:ascii="Times New Roman" w:eastAsia="Times New Roman" w:hAnsi="Times New Roman"/>
                <w:color w:val="000000"/>
              </w:rPr>
            </w:pPr>
            <w:r w:rsidRPr="00A643DC">
              <w:rPr>
                <w:rFonts w:ascii="Times New Roman" w:eastAsia="Times New Roman" w:hAnsi="Times New Roman"/>
                <w:color w:val="000000"/>
              </w:rPr>
              <w:t>2,718,327</w:t>
            </w:r>
          </w:p>
        </w:tc>
      </w:tr>
      <w:tr w:rsidR="00EF5EF1" w:rsidRPr="004F529D" w14:paraId="7CBBAFFF" w14:textId="77777777" w:rsidTr="00FC3410">
        <w:trPr>
          <w:jc w:val="center"/>
        </w:trPr>
        <w:tc>
          <w:tcPr>
            <w:tcW w:w="7313" w:type="dxa"/>
            <w:gridSpan w:val="4"/>
            <w:tcBorders>
              <w:top w:val="double" w:sz="4" w:space="0" w:color="auto"/>
              <w:left w:val="single" w:sz="4" w:space="0" w:color="auto"/>
              <w:bottom w:val="double" w:sz="4" w:space="0" w:color="auto"/>
              <w:right w:val="single" w:sz="4" w:space="0" w:color="auto"/>
            </w:tcBorders>
            <w:shd w:val="clear" w:color="auto" w:fill="FFFFFF"/>
          </w:tcPr>
          <w:p w14:paraId="371BB2E4" w14:textId="77777777" w:rsidR="00EF5EF1" w:rsidRPr="00A643DC" w:rsidRDefault="00EF5EF1" w:rsidP="004F529D">
            <w:pPr>
              <w:spacing w:after="0" w:line="240" w:lineRule="auto"/>
              <w:jc w:val="both"/>
              <w:rPr>
                <w:rFonts w:ascii="Times New Roman" w:eastAsia="Times New Roman" w:hAnsi="Times New Roman"/>
                <w:color w:val="000000"/>
              </w:rPr>
            </w:pPr>
            <w:r w:rsidRPr="00A643DC">
              <w:rPr>
                <w:rFonts w:ascii="Times New Roman" w:eastAsia="Times New Roman" w:hAnsi="Times New Roman"/>
                <w:color w:val="000000"/>
              </w:rPr>
              <w:t>Project Management Cost (PMC)</w:t>
            </w:r>
            <w:r w:rsidRPr="00A643DC">
              <w:rPr>
                <w:rFonts w:ascii="Times New Roman" w:eastAsia="Times New Roman" w:hAnsi="Times New Roman"/>
                <w:color w:val="000000"/>
                <w:vertAlign w:val="superscript"/>
              </w:rPr>
              <w:footnoteReference w:id="4"/>
            </w:r>
          </w:p>
        </w:tc>
        <w:tc>
          <w:tcPr>
            <w:tcW w:w="889" w:type="dxa"/>
            <w:tcBorders>
              <w:top w:val="double" w:sz="4" w:space="0" w:color="auto"/>
              <w:left w:val="single" w:sz="4" w:space="0" w:color="auto"/>
              <w:bottom w:val="double" w:sz="4" w:space="0" w:color="auto"/>
              <w:right w:val="single" w:sz="4" w:space="0" w:color="auto"/>
            </w:tcBorders>
            <w:shd w:val="clear" w:color="auto" w:fill="FFFFFF"/>
          </w:tcPr>
          <w:p w14:paraId="3CAA9E09" w14:textId="77777777" w:rsidR="00EF5EF1" w:rsidRPr="00A643DC" w:rsidRDefault="00EF5EF1" w:rsidP="004F529D">
            <w:pPr>
              <w:spacing w:after="0" w:line="240" w:lineRule="auto"/>
              <w:jc w:val="both"/>
              <w:rPr>
                <w:rFonts w:ascii="Times New Roman" w:eastAsia="Times New Roman" w:hAnsi="Times New Roman"/>
                <w:color w:val="000000"/>
              </w:rPr>
            </w:pPr>
            <w:r w:rsidRPr="00A643DC">
              <w:rPr>
                <w:rFonts w:ascii="Times New Roman" w:hAnsi="Times New Roman"/>
                <w:color w:val="000000"/>
              </w:rPr>
              <w:t>GEFTF</w:t>
            </w:r>
          </w:p>
        </w:tc>
        <w:tc>
          <w:tcPr>
            <w:tcW w:w="1158" w:type="dxa"/>
            <w:tcBorders>
              <w:top w:val="single" w:sz="4" w:space="0" w:color="auto"/>
              <w:bottom w:val="double" w:sz="4" w:space="0" w:color="auto"/>
              <w:right w:val="single" w:sz="4" w:space="0" w:color="auto"/>
            </w:tcBorders>
            <w:shd w:val="clear" w:color="auto" w:fill="auto"/>
          </w:tcPr>
          <w:p w14:paraId="787D8480" w14:textId="0D01BE6D" w:rsidR="00EF5EF1" w:rsidRPr="00A643DC" w:rsidRDefault="0093121C" w:rsidP="003825B5">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112,665</w:t>
            </w:r>
          </w:p>
        </w:tc>
        <w:tc>
          <w:tcPr>
            <w:tcW w:w="1243" w:type="dxa"/>
            <w:tcBorders>
              <w:top w:val="single" w:sz="4" w:space="0" w:color="auto"/>
              <w:left w:val="single" w:sz="4" w:space="0" w:color="auto"/>
              <w:bottom w:val="double" w:sz="4" w:space="0" w:color="auto"/>
              <w:right w:val="single" w:sz="4" w:space="0" w:color="auto"/>
            </w:tcBorders>
            <w:shd w:val="clear" w:color="auto" w:fill="auto"/>
          </w:tcPr>
          <w:p w14:paraId="02511C6A" w14:textId="0618A248" w:rsidR="00EF5EF1" w:rsidRPr="00A643DC" w:rsidRDefault="0083237A" w:rsidP="003825B5">
            <w:pPr>
              <w:spacing w:after="0" w:line="240" w:lineRule="auto"/>
              <w:jc w:val="right"/>
              <w:rPr>
                <w:rFonts w:ascii="Times New Roman" w:eastAsia="Times New Roman" w:hAnsi="Times New Roman"/>
                <w:color w:val="000000"/>
              </w:rPr>
            </w:pPr>
            <w:r w:rsidRPr="00A643DC">
              <w:rPr>
                <w:rFonts w:ascii="Times New Roman" w:eastAsia="Times New Roman" w:hAnsi="Times New Roman"/>
                <w:noProof/>
              </w:rPr>
              <w:t>240,000</w:t>
            </w:r>
          </w:p>
        </w:tc>
      </w:tr>
      <w:tr w:rsidR="00EF5EF1" w:rsidRPr="004F529D" w14:paraId="26DD6036" w14:textId="77777777" w:rsidTr="00FC3410">
        <w:trPr>
          <w:trHeight w:val="215"/>
          <w:jc w:val="center"/>
        </w:trPr>
        <w:tc>
          <w:tcPr>
            <w:tcW w:w="7313" w:type="dxa"/>
            <w:gridSpan w:val="4"/>
            <w:tcBorders>
              <w:top w:val="double" w:sz="4" w:space="0" w:color="auto"/>
              <w:bottom w:val="double" w:sz="4" w:space="0" w:color="auto"/>
            </w:tcBorders>
            <w:shd w:val="clear" w:color="auto" w:fill="FFFFFF"/>
          </w:tcPr>
          <w:p w14:paraId="475BD142" w14:textId="77777777" w:rsidR="00EF5EF1" w:rsidRPr="00A643DC" w:rsidRDefault="00EF5EF1" w:rsidP="004F529D">
            <w:pPr>
              <w:spacing w:after="0" w:line="240" w:lineRule="auto"/>
              <w:jc w:val="both"/>
              <w:rPr>
                <w:rFonts w:ascii="Times New Roman" w:eastAsia="Times New Roman" w:hAnsi="Times New Roman"/>
                <w:color w:val="000000"/>
              </w:rPr>
            </w:pPr>
            <w:r w:rsidRPr="00A643DC">
              <w:rPr>
                <w:rFonts w:ascii="Times New Roman" w:eastAsia="Times New Roman" w:hAnsi="Times New Roman"/>
                <w:b/>
                <w:color w:val="000000"/>
              </w:rPr>
              <w:t>Total project costs</w:t>
            </w:r>
          </w:p>
        </w:tc>
        <w:tc>
          <w:tcPr>
            <w:tcW w:w="889" w:type="dxa"/>
            <w:tcBorders>
              <w:top w:val="double" w:sz="4" w:space="0" w:color="auto"/>
              <w:bottom w:val="double" w:sz="4" w:space="0" w:color="auto"/>
            </w:tcBorders>
            <w:shd w:val="clear" w:color="auto" w:fill="FFFFFF"/>
          </w:tcPr>
          <w:p w14:paraId="2877B90E" w14:textId="77777777" w:rsidR="00EF5EF1" w:rsidRPr="00A643DC" w:rsidRDefault="00EF5EF1" w:rsidP="004F529D">
            <w:pPr>
              <w:spacing w:after="0" w:line="240" w:lineRule="auto"/>
              <w:jc w:val="both"/>
              <w:rPr>
                <w:rFonts w:ascii="Times New Roman" w:eastAsia="Times New Roman" w:hAnsi="Times New Roman"/>
                <w:color w:val="000000"/>
              </w:rPr>
            </w:pPr>
          </w:p>
        </w:tc>
        <w:tc>
          <w:tcPr>
            <w:tcW w:w="1158" w:type="dxa"/>
            <w:tcBorders>
              <w:top w:val="double" w:sz="4" w:space="0" w:color="auto"/>
              <w:bottom w:val="double" w:sz="4" w:space="0" w:color="auto"/>
            </w:tcBorders>
            <w:shd w:val="clear" w:color="auto" w:fill="FFFFFF"/>
          </w:tcPr>
          <w:p w14:paraId="14030D07" w14:textId="6654EB7E" w:rsidR="00EF5EF1" w:rsidRPr="00A643DC" w:rsidRDefault="00EB59C5" w:rsidP="004F529D">
            <w:pPr>
              <w:spacing w:after="0" w:line="240" w:lineRule="auto"/>
              <w:jc w:val="right"/>
              <w:rPr>
                <w:rFonts w:ascii="Times New Roman" w:eastAsia="Times New Roman" w:hAnsi="Times New Roman"/>
                <w:color w:val="000000"/>
              </w:rPr>
            </w:pPr>
            <w:r w:rsidRPr="00A643DC">
              <w:rPr>
                <w:rFonts w:ascii="Times New Roman" w:eastAsia="Times New Roman" w:hAnsi="Times New Roman"/>
                <w:color w:val="000000"/>
              </w:rPr>
              <w:t>2,365,964</w:t>
            </w:r>
          </w:p>
        </w:tc>
        <w:tc>
          <w:tcPr>
            <w:tcW w:w="1243" w:type="dxa"/>
            <w:tcBorders>
              <w:top w:val="double" w:sz="4" w:space="0" w:color="auto"/>
              <w:bottom w:val="double" w:sz="4" w:space="0" w:color="auto"/>
            </w:tcBorders>
            <w:shd w:val="clear" w:color="auto" w:fill="FFFFFF"/>
          </w:tcPr>
          <w:p w14:paraId="54178F32" w14:textId="241CAC37" w:rsidR="00EF5EF1" w:rsidRPr="00A643DC" w:rsidRDefault="00A643DC" w:rsidP="004F529D">
            <w:pPr>
              <w:spacing w:after="0" w:line="240" w:lineRule="auto"/>
              <w:jc w:val="right"/>
              <w:rPr>
                <w:rFonts w:ascii="Times New Roman" w:eastAsia="Times New Roman" w:hAnsi="Times New Roman"/>
                <w:color w:val="000000"/>
              </w:rPr>
            </w:pPr>
            <w:r w:rsidRPr="00A643DC">
              <w:rPr>
                <w:rFonts w:ascii="Times New Roman" w:eastAsia="Times New Roman" w:hAnsi="Times New Roman"/>
                <w:color w:val="000000"/>
              </w:rPr>
              <w:t>2,958,327</w:t>
            </w:r>
          </w:p>
        </w:tc>
      </w:tr>
    </w:tbl>
    <w:p w14:paraId="15C0B270" w14:textId="77777777" w:rsidR="00EF5EF1" w:rsidRPr="004F529D" w:rsidRDefault="00EF5EF1" w:rsidP="004F529D">
      <w:pPr>
        <w:spacing w:after="0" w:line="240" w:lineRule="auto"/>
        <w:rPr>
          <w:rFonts w:ascii="Times New Roman" w:eastAsia="Times New Roman" w:hAnsi="Times New Roman"/>
          <w:b/>
          <w:smallCaps/>
          <w:lang w:val="x-none" w:eastAsia="x-none"/>
        </w:rPr>
      </w:pPr>
    </w:p>
    <w:p w14:paraId="1C8A3CB8" w14:textId="77777777" w:rsidR="00591870" w:rsidRPr="004F529D" w:rsidRDefault="00591870" w:rsidP="004F529D">
      <w:pPr>
        <w:numPr>
          <w:ilvl w:val="0"/>
          <w:numId w:val="1"/>
        </w:numPr>
        <w:tabs>
          <w:tab w:val="clear" w:pos="360"/>
          <w:tab w:val="num" w:pos="270"/>
        </w:tabs>
        <w:spacing w:after="0" w:line="240" w:lineRule="auto"/>
        <w:ind w:left="270"/>
        <w:rPr>
          <w:rFonts w:ascii="Times New Roman" w:eastAsia="Times New Roman" w:hAnsi="Times New Roman"/>
          <w:b/>
          <w:smallCaps/>
          <w:lang w:val="x-none" w:eastAsia="x-none"/>
        </w:rPr>
      </w:pPr>
      <w:r w:rsidRPr="004F529D">
        <w:rPr>
          <w:rFonts w:ascii="Times New Roman" w:eastAsia="Times New Roman" w:hAnsi="Times New Roman"/>
          <w:b/>
          <w:smallCaps/>
          <w:lang w:val="x-none" w:eastAsia="x-none"/>
        </w:rPr>
        <w:t xml:space="preserve">sources of confirmed </w:t>
      </w:r>
      <w:hyperlink r:id="rId11" w:history="1">
        <w:r w:rsidRPr="004F529D">
          <w:rPr>
            <w:rFonts w:ascii="Times New Roman" w:eastAsia="Times New Roman" w:hAnsi="Times New Roman"/>
            <w:b/>
            <w:smallCaps/>
            <w:lang w:val="x-none" w:eastAsia="x-none"/>
          </w:rPr>
          <w:t>Cofinancing</w:t>
        </w:r>
      </w:hyperlink>
      <w:r w:rsidRPr="004F529D">
        <w:rPr>
          <w:rFonts w:ascii="Times New Roman" w:eastAsia="Times New Roman" w:hAnsi="Times New Roman"/>
          <w:b/>
          <w:smallCaps/>
          <w:lang w:val="x-none" w:eastAsia="x-none"/>
        </w:rPr>
        <w:t xml:space="preserve"> for the project by source and by name ($)</w:t>
      </w:r>
    </w:p>
    <w:p w14:paraId="7E482400" w14:textId="77777777" w:rsidR="00591870" w:rsidRPr="004F529D" w:rsidRDefault="00591870" w:rsidP="004F529D">
      <w:pPr>
        <w:spacing w:after="0" w:line="240" w:lineRule="auto"/>
        <w:ind w:left="-90"/>
        <w:rPr>
          <w:rFonts w:ascii="Times New Roman" w:eastAsia="Times New Roman" w:hAnsi="Times New Roman"/>
          <w:lang w:val="x-none" w:eastAsia="x-none"/>
        </w:rPr>
      </w:pPr>
      <w:r w:rsidRPr="004F529D">
        <w:rPr>
          <w:rFonts w:ascii="Times New Roman" w:eastAsia="Times New Roman" w:hAnsi="Times New Roman"/>
          <w:lang w:val="x-none" w:eastAsia="x-none"/>
        </w:rPr>
        <w:t>Please include letters confirming cofinancing for the project with this form</w:t>
      </w:r>
    </w:p>
    <w:tbl>
      <w:tblPr>
        <w:tblW w:w="10704" w:type="dxa"/>
        <w:tblInd w:w="-112" w:type="dxa"/>
        <w:tblLook w:val="04A0" w:firstRow="1" w:lastRow="0" w:firstColumn="1" w:lastColumn="0" w:noHBand="0" w:noVBand="1"/>
      </w:tblPr>
      <w:tblGrid>
        <w:gridCol w:w="2362"/>
        <w:gridCol w:w="5253"/>
        <w:gridCol w:w="1408"/>
        <w:gridCol w:w="1681"/>
      </w:tblGrid>
      <w:tr w:rsidR="00AC6DAB" w:rsidRPr="004F529D" w14:paraId="3E23713F" w14:textId="77777777" w:rsidTr="00127890">
        <w:trPr>
          <w:trHeight w:val="615"/>
        </w:trPr>
        <w:tc>
          <w:tcPr>
            <w:tcW w:w="2362"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309A06F1" w14:textId="77777777" w:rsidR="00AC6DAB" w:rsidRPr="004F529D" w:rsidRDefault="00AC6DAB" w:rsidP="004F529D">
            <w:pPr>
              <w:spacing w:after="0" w:line="240" w:lineRule="auto"/>
              <w:jc w:val="center"/>
              <w:rPr>
                <w:rFonts w:ascii="Times New Roman" w:eastAsia="Times New Roman" w:hAnsi="Times New Roman"/>
                <w:b/>
                <w:bCs/>
                <w:sz w:val="20"/>
                <w:szCs w:val="20"/>
                <w:lang w:val="en-GB" w:eastAsia="en-GB"/>
              </w:rPr>
            </w:pPr>
            <w:r w:rsidRPr="004F529D">
              <w:rPr>
                <w:rFonts w:ascii="Times New Roman" w:eastAsia="Times New Roman" w:hAnsi="Times New Roman"/>
                <w:b/>
                <w:bCs/>
                <w:sz w:val="20"/>
                <w:szCs w:val="20"/>
                <w:lang w:val="en-GB" w:eastAsia="en-GB"/>
              </w:rPr>
              <w:t xml:space="preserve">Sources of Co-financing </w:t>
            </w:r>
          </w:p>
        </w:tc>
        <w:tc>
          <w:tcPr>
            <w:tcW w:w="5253" w:type="dxa"/>
            <w:tcBorders>
              <w:top w:val="single" w:sz="8" w:space="0" w:color="auto"/>
              <w:left w:val="nil"/>
              <w:bottom w:val="single" w:sz="8" w:space="0" w:color="auto"/>
              <w:right w:val="single" w:sz="8" w:space="0" w:color="auto"/>
            </w:tcBorders>
            <w:shd w:val="clear" w:color="auto" w:fill="auto"/>
            <w:vAlign w:val="bottom"/>
            <w:hideMark/>
          </w:tcPr>
          <w:p w14:paraId="2009179B" w14:textId="77777777" w:rsidR="00AC6DAB" w:rsidRPr="004F529D" w:rsidRDefault="00AC6DAB" w:rsidP="004F529D">
            <w:pPr>
              <w:spacing w:after="0" w:line="240" w:lineRule="auto"/>
              <w:jc w:val="center"/>
              <w:rPr>
                <w:rFonts w:ascii="Times New Roman" w:eastAsia="Times New Roman" w:hAnsi="Times New Roman"/>
                <w:b/>
                <w:bCs/>
                <w:sz w:val="20"/>
                <w:szCs w:val="20"/>
                <w:lang w:val="en-GB" w:eastAsia="en-GB"/>
              </w:rPr>
            </w:pPr>
            <w:r w:rsidRPr="004F529D">
              <w:rPr>
                <w:rFonts w:ascii="Times New Roman" w:eastAsia="Times New Roman" w:hAnsi="Times New Roman"/>
                <w:b/>
                <w:bCs/>
                <w:sz w:val="20"/>
                <w:szCs w:val="20"/>
                <w:lang w:val="en-GB" w:eastAsia="en-GB"/>
              </w:rPr>
              <w:t>Name of Co-financier (source)</w:t>
            </w:r>
          </w:p>
        </w:tc>
        <w:tc>
          <w:tcPr>
            <w:tcW w:w="1408" w:type="dxa"/>
            <w:tcBorders>
              <w:top w:val="single" w:sz="8" w:space="0" w:color="auto"/>
              <w:left w:val="nil"/>
              <w:bottom w:val="single" w:sz="8" w:space="0" w:color="auto"/>
              <w:right w:val="single" w:sz="8" w:space="0" w:color="auto"/>
            </w:tcBorders>
            <w:shd w:val="clear" w:color="auto" w:fill="auto"/>
            <w:vAlign w:val="bottom"/>
            <w:hideMark/>
          </w:tcPr>
          <w:p w14:paraId="17DB56CC" w14:textId="77777777" w:rsidR="00AC6DAB" w:rsidRPr="004F529D" w:rsidRDefault="00AC6DAB" w:rsidP="004F529D">
            <w:pPr>
              <w:spacing w:after="0" w:line="240" w:lineRule="auto"/>
              <w:jc w:val="center"/>
              <w:rPr>
                <w:rFonts w:ascii="Times New Roman" w:eastAsia="Times New Roman" w:hAnsi="Times New Roman"/>
                <w:b/>
                <w:bCs/>
                <w:sz w:val="20"/>
                <w:szCs w:val="20"/>
                <w:lang w:val="en-GB" w:eastAsia="en-GB"/>
              </w:rPr>
            </w:pPr>
            <w:r w:rsidRPr="004F529D">
              <w:rPr>
                <w:rFonts w:ascii="Times New Roman" w:eastAsia="Times New Roman" w:hAnsi="Times New Roman"/>
                <w:b/>
                <w:bCs/>
                <w:sz w:val="20"/>
                <w:szCs w:val="20"/>
                <w:lang w:val="en-GB" w:eastAsia="en-GB"/>
              </w:rPr>
              <w:t>Type of Co-financing</w:t>
            </w:r>
          </w:p>
        </w:tc>
        <w:tc>
          <w:tcPr>
            <w:tcW w:w="1681" w:type="dxa"/>
            <w:tcBorders>
              <w:top w:val="single" w:sz="8" w:space="0" w:color="auto"/>
              <w:left w:val="nil"/>
              <w:bottom w:val="single" w:sz="4" w:space="0" w:color="auto"/>
              <w:right w:val="single" w:sz="8" w:space="0" w:color="auto"/>
            </w:tcBorders>
            <w:shd w:val="clear" w:color="auto" w:fill="auto"/>
            <w:vAlign w:val="bottom"/>
            <w:hideMark/>
          </w:tcPr>
          <w:p w14:paraId="549DA082" w14:textId="729024A8" w:rsidR="00AC6DAB" w:rsidRPr="004F529D" w:rsidRDefault="00AC6DAB" w:rsidP="004F529D">
            <w:pPr>
              <w:spacing w:after="0" w:line="240" w:lineRule="auto"/>
              <w:jc w:val="center"/>
              <w:rPr>
                <w:rFonts w:ascii="Times New Roman" w:eastAsia="Times New Roman" w:hAnsi="Times New Roman"/>
                <w:b/>
                <w:bCs/>
                <w:sz w:val="20"/>
                <w:szCs w:val="20"/>
                <w:lang w:val="en-GB" w:eastAsia="en-GB"/>
              </w:rPr>
            </w:pPr>
            <w:r w:rsidRPr="004F529D">
              <w:rPr>
                <w:rFonts w:ascii="Times New Roman" w:eastAsia="Times New Roman" w:hAnsi="Times New Roman"/>
                <w:b/>
                <w:bCs/>
                <w:sz w:val="20"/>
                <w:szCs w:val="20"/>
                <w:lang w:val="en-GB" w:eastAsia="en-GB"/>
              </w:rPr>
              <w:t xml:space="preserve">Co-financing Amount </w:t>
            </w:r>
            <w:r w:rsidRPr="004F529D">
              <w:rPr>
                <w:rFonts w:ascii="Times New Roman" w:eastAsia="Times New Roman" w:hAnsi="Times New Roman"/>
                <w:sz w:val="20"/>
                <w:szCs w:val="20"/>
                <w:lang w:val="en-GB" w:eastAsia="en-GB"/>
              </w:rPr>
              <w:t xml:space="preserve">($) </w:t>
            </w:r>
            <w:r w:rsidR="007237CD">
              <w:rPr>
                <w:rFonts w:ascii="Times New Roman" w:eastAsia="Times New Roman" w:hAnsi="Times New Roman"/>
                <w:sz w:val="20"/>
                <w:szCs w:val="20"/>
                <w:lang w:val="en-GB" w:eastAsia="en-GB"/>
              </w:rPr>
              <w:t>*</w:t>
            </w:r>
          </w:p>
        </w:tc>
      </w:tr>
      <w:tr w:rsidR="0079036D" w:rsidRPr="004F529D" w14:paraId="40E3684D" w14:textId="77777777" w:rsidTr="00127890">
        <w:trPr>
          <w:trHeight w:val="315"/>
        </w:trPr>
        <w:tc>
          <w:tcPr>
            <w:tcW w:w="2362" w:type="dxa"/>
            <w:tcBorders>
              <w:top w:val="nil"/>
              <w:left w:val="single" w:sz="8" w:space="0" w:color="auto"/>
              <w:bottom w:val="single" w:sz="8" w:space="0" w:color="auto"/>
              <w:right w:val="single" w:sz="8" w:space="0" w:color="auto"/>
            </w:tcBorders>
            <w:shd w:val="clear" w:color="auto" w:fill="auto"/>
            <w:vAlign w:val="bottom"/>
            <w:hideMark/>
          </w:tcPr>
          <w:p w14:paraId="70BC4571" w14:textId="5E812157" w:rsidR="0079036D" w:rsidRPr="004F529D" w:rsidRDefault="0079036D" w:rsidP="0079036D">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hideMark/>
          </w:tcPr>
          <w:p w14:paraId="01C0EBCD" w14:textId="7A5DE82E" w:rsidR="0079036D" w:rsidRPr="004F529D" w:rsidRDefault="0079036D" w:rsidP="0079036D">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 xml:space="preserve">Ministry of Mahaweli Development </w:t>
            </w:r>
            <w:r>
              <w:rPr>
                <w:rFonts w:ascii="Times New Roman" w:eastAsia="Times New Roman" w:hAnsi="Times New Roman"/>
                <w:sz w:val="20"/>
                <w:szCs w:val="20"/>
                <w:lang w:val="en-GB" w:eastAsia="en-GB"/>
              </w:rPr>
              <w:t>and</w:t>
            </w:r>
            <w:r w:rsidRPr="0079036D">
              <w:rPr>
                <w:rFonts w:ascii="Times New Roman" w:eastAsia="Times New Roman" w:hAnsi="Times New Roman"/>
                <w:sz w:val="20"/>
                <w:szCs w:val="20"/>
                <w:lang w:val="en-GB" w:eastAsia="en-GB"/>
              </w:rPr>
              <w:t xml:space="preserve"> Environment </w:t>
            </w:r>
          </w:p>
        </w:tc>
        <w:tc>
          <w:tcPr>
            <w:tcW w:w="1408" w:type="dxa"/>
            <w:tcBorders>
              <w:top w:val="nil"/>
              <w:left w:val="nil"/>
              <w:bottom w:val="single" w:sz="8" w:space="0" w:color="auto"/>
              <w:right w:val="single" w:sz="4" w:space="0" w:color="auto"/>
            </w:tcBorders>
            <w:shd w:val="clear" w:color="auto" w:fill="auto"/>
            <w:vAlign w:val="bottom"/>
            <w:hideMark/>
          </w:tcPr>
          <w:p w14:paraId="6122D2BD" w14:textId="2529C55E" w:rsidR="0079036D" w:rsidRPr="004F529D" w:rsidRDefault="0079036D" w:rsidP="0079036D">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FFB9081" w14:textId="12073960" w:rsidR="0079036D" w:rsidRPr="004F529D" w:rsidRDefault="00FE0A7C"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57,143</w:t>
            </w:r>
          </w:p>
        </w:tc>
      </w:tr>
      <w:tr w:rsidR="00FE0A7C" w:rsidRPr="004F529D" w14:paraId="49A6782B" w14:textId="77777777" w:rsidTr="00127890">
        <w:trPr>
          <w:trHeight w:val="315"/>
        </w:trPr>
        <w:tc>
          <w:tcPr>
            <w:tcW w:w="2362" w:type="dxa"/>
            <w:tcBorders>
              <w:top w:val="nil"/>
              <w:left w:val="single" w:sz="8" w:space="0" w:color="auto"/>
              <w:bottom w:val="single" w:sz="8" w:space="0" w:color="auto"/>
              <w:right w:val="single" w:sz="8" w:space="0" w:color="auto"/>
            </w:tcBorders>
            <w:shd w:val="clear" w:color="auto" w:fill="auto"/>
            <w:vAlign w:val="bottom"/>
          </w:tcPr>
          <w:p w14:paraId="20A633B0" w14:textId="2C717902"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231997A5" w14:textId="183C1F2A" w:rsidR="00FE0A7C" w:rsidRPr="0079036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 xml:space="preserve">Ministry of Mahaweli Development </w:t>
            </w:r>
            <w:r>
              <w:rPr>
                <w:rFonts w:ascii="Times New Roman" w:eastAsia="Times New Roman" w:hAnsi="Times New Roman"/>
                <w:sz w:val="20"/>
                <w:szCs w:val="20"/>
                <w:lang w:val="en-GB" w:eastAsia="en-GB"/>
              </w:rPr>
              <w:t>and</w:t>
            </w:r>
            <w:r w:rsidRPr="0079036D">
              <w:rPr>
                <w:rFonts w:ascii="Times New Roman" w:eastAsia="Times New Roman" w:hAnsi="Times New Roman"/>
                <w:sz w:val="20"/>
                <w:szCs w:val="20"/>
                <w:lang w:val="en-GB" w:eastAsia="en-GB"/>
              </w:rPr>
              <w:t xml:space="preserve"> Environment </w:t>
            </w:r>
          </w:p>
        </w:tc>
        <w:tc>
          <w:tcPr>
            <w:tcW w:w="1408" w:type="dxa"/>
            <w:tcBorders>
              <w:top w:val="nil"/>
              <w:left w:val="nil"/>
              <w:bottom w:val="single" w:sz="8" w:space="0" w:color="auto"/>
              <w:right w:val="single" w:sz="4" w:space="0" w:color="auto"/>
            </w:tcBorders>
            <w:shd w:val="clear" w:color="auto" w:fill="auto"/>
            <w:vAlign w:val="bottom"/>
          </w:tcPr>
          <w:p w14:paraId="27DB4AF7" w14:textId="55845524" w:rsidR="00FE0A7C" w:rsidRPr="004F529D" w:rsidRDefault="00FE0A7C" w:rsidP="00FE0A7C">
            <w:pPr>
              <w:spacing w:after="0" w:line="240" w:lineRule="auto"/>
              <w:jc w:val="center"/>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Cash</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22D7BE26" w14:textId="6D5B581C" w:rsidR="00FE0A7C" w:rsidRDefault="00D94B11"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28,</w:t>
            </w:r>
            <w:r w:rsidR="00FE0A7C">
              <w:rPr>
                <w:rFonts w:ascii="Times New Roman" w:eastAsia="Times New Roman" w:hAnsi="Times New Roman"/>
                <w:sz w:val="20"/>
                <w:szCs w:val="20"/>
                <w:lang w:val="en-GB" w:eastAsia="en-GB"/>
              </w:rPr>
              <w:t>5</w:t>
            </w:r>
            <w:r>
              <w:rPr>
                <w:rFonts w:ascii="Times New Roman" w:eastAsia="Times New Roman" w:hAnsi="Times New Roman"/>
                <w:sz w:val="20"/>
                <w:szCs w:val="20"/>
                <w:lang w:val="en-GB" w:eastAsia="en-GB"/>
              </w:rPr>
              <w:t>7</w:t>
            </w:r>
            <w:r w:rsidR="00FE0A7C">
              <w:rPr>
                <w:rFonts w:ascii="Times New Roman" w:eastAsia="Times New Roman" w:hAnsi="Times New Roman"/>
                <w:sz w:val="20"/>
                <w:szCs w:val="20"/>
                <w:lang w:val="en-GB" w:eastAsia="en-GB"/>
              </w:rPr>
              <w:t>1</w:t>
            </w:r>
          </w:p>
        </w:tc>
      </w:tr>
      <w:tr w:rsidR="00FE0A7C" w:rsidRPr="004F529D" w14:paraId="207C0046"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6F2517BA" w14:textId="1171E961" w:rsidR="00FE0A7C" w:rsidRPr="004F529D"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7D0C3EE4" w14:textId="638752B9" w:rsidR="00FE0A7C" w:rsidRPr="004F529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 xml:space="preserve">Ministry of Health Nutrition </w:t>
            </w:r>
            <w:r>
              <w:rPr>
                <w:rFonts w:ascii="Times New Roman" w:eastAsia="Times New Roman" w:hAnsi="Times New Roman"/>
                <w:sz w:val="20"/>
                <w:szCs w:val="20"/>
                <w:lang w:val="en-GB" w:eastAsia="en-GB"/>
              </w:rPr>
              <w:t>and</w:t>
            </w:r>
            <w:r w:rsidRPr="0079036D">
              <w:rPr>
                <w:rFonts w:ascii="Times New Roman" w:eastAsia="Times New Roman" w:hAnsi="Times New Roman"/>
                <w:sz w:val="20"/>
                <w:szCs w:val="20"/>
                <w:lang w:val="en-GB" w:eastAsia="en-GB"/>
              </w:rPr>
              <w:t xml:space="preserve"> Indigenous</w:t>
            </w:r>
          </w:p>
        </w:tc>
        <w:tc>
          <w:tcPr>
            <w:tcW w:w="1408" w:type="dxa"/>
            <w:tcBorders>
              <w:top w:val="nil"/>
              <w:left w:val="nil"/>
              <w:bottom w:val="single" w:sz="8" w:space="0" w:color="auto"/>
              <w:right w:val="single" w:sz="4" w:space="0" w:color="auto"/>
            </w:tcBorders>
            <w:shd w:val="clear" w:color="auto" w:fill="auto"/>
            <w:vAlign w:val="bottom"/>
            <w:hideMark/>
          </w:tcPr>
          <w:p w14:paraId="59D5A8A3" w14:textId="77777777" w:rsidR="00FE0A7C" w:rsidRPr="004F529D" w:rsidRDefault="00FE0A7C"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4B36022" w14:textId="548AED55" w:rsidR="00FE0A7C" w:rsidRPr="004F529D" w:rsidRDefault="00FE0A7C"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2,857</w:t>
            </w:r>
          </w:p>
        </w:tc>
      </w:tr>
      <w:tr w:rsidR="00FE0A7C" w:rsidRPr="004F529D" w14:paraId="1554B203"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2E51CE7F" w14:textId="70CA9A8F"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136BA5B2" w14:textId="27985045" w:rsidR="00FE0A7C" w:rsidRPr="0079036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 xml:space="preserve">Ministry of Health Nutrition </w:t>
            </w:r>
            <w:r>
              <w:rPr>
                <w:rFonts w:ascii="Times New Roman" w:eastAsia="Times New Roman" w:hAnsi="Times New Roman"/>
                <w:sz w:val="20"/>
                <w:szCs w:val="20"/>
                <w:lang w:val="en-GB" w:eastAsia="en-GB"/>
              </w:rPr>
              <w:t>and</w:t>
            </w:r>
            <w:r w:rsidRPr="0079036D">
              <w:rPr>
                <w:rFonts w:ascii="Times New Roman" w:eastAsia="Times New Roman" w:hAnsi="Times New Roman"/>
                <w:sz w:val="20"/>
                <w:szCs w:val="20"/>
                <w:lang w:val="en-GB" w:eastAsia="en-GB"/>
              </w:rPr>
              <w:t xml:space="preserve"> Indigenous</w:t>
            </w:r>
          </w:p>
        </w:tc>
        <w:tc>
          <w:tcPr>
            <w:tcW w:w="1408" w:type="dxa"/>
            <w:tcBorders>
              <w:top w:val="nil"/>
              <w:left w:val="nil"/>
              <w:bottom w:val="single" w:sz="8" w:space="0" w:color="auto"/>
              <w:right w:val="single" w:sz="4" w:space="0" w:color="auto"/>
            </w:tcBorders>
            <w:shd w:val="clear" w:color="auto" w:fill="auto"/>
            <w:vAlign w:val="bottom"/>
          </w:tcPr>
          <w:p w14:paraId="23C0630D" w14:textId="4E417206" w:rsidR="00FE0A7C" w:rsidRPr="004F529D" w:rsidRDefault="00FE0A7C" w:rsidP="00FE0A7C">
            <w:pPr>
              <w:spacing w:after="0" w:line="240" w:lineRule="auto"/>
              <w:jc w:val="center"/>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Cash</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26A4A4D8" w14:textId="0388C5BF" w:rsidR="00FE0A7C" w:rsidRDefault="00FE0A7C"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5,714</w:t>
            </w:r>
          </w:p>
        </w:tc>
      </w:tr>
      <w:tr w:rsidR="00FE0A7C" w:rsidRPr="004F529D" w14:paraId="63DA133D"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14FC5057" w14:textId="3ADBD8C9"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2EA2DE2B" w14:textId="338E56DF" w:rsidR="00FE0A7C" w:rsidRPr="0079036D" w:rsidRDefault="00F35B89"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Department of Animal P</w:t>
            </w:r>
            <w:r w:rsidR="00FE0A7C" w:rsidRPr="0079036D">
              <w:rPr>
                <w:rFonts w:ascii="Times New Roman" w:eastAsia="Times New Roman" w:hAnsi="Times New Roman"/>
                <w:sz w:val="20"/>
                <w:szCs w:val="20"/>
                <w:lang w:val="en-GB" w:eastAsia="en-GB"/>
              </w:rPr>
              <w:t xml:space="preserve">roduction </w:t>
            </w:r>
            <w:r w:rsidR="00FE0A7C">
              <w:rPr>
                <w:rFonts w:ascii="Times New Roman" w:eastAsia="Times New Roman" w:hAnsi="Times New Roman"/>
                <w:sz w:val="20"/>
                <w:szCs w:val="20"/>
                <w:lang w:val="en-GB" w:eastAsia="en-GB"/>
              </w:rPr>
              <w:t>and</w:t>
            </w:r>
            <w:r w:rsidR="00FE0A7C" w:rsidRPr="0079036D">
              <w:rPr>
                <w:rFonts w:ascii="Times New Roman" w:eastAsia="Times New Roman" w:hAnsi="Times New Roman"/>
                <w:sz w:val="20"/>
                <w:szCs w:val="20"/>
                <w:lang w:val="en-GB" w:eastAsia="en-GB"/>
              </w:rPr>
              <w:t xml:space="preserve"> Health</w:t>
            </w:r>
          </w:p>
        </w:tc>
        <w:tc>
          <w:tcPr>
            <w:tcW w:w="1408" w:type="dxa"/>
            <w:tcBorders>
              <w:top w:val="nil"/>
              <w:left w:val="nil"/>
              <w:bottom w:val="single" w:sz="8" w:space="0" w:color="auto"/>
              <w:right w:val="single" w:sz="4" w:space="0" w:color="auto"/>
            </w:tcBorders>
            <w:shd w:val="clear" w:color="auto" w:fill="auto"/>
            <w:vAlign w:val="bottom"/>
          </w:tcPr>
          <w:p w14:paraId="3931D2D1" w14:textId="0FCBF0BF"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4771626F" w14:textId="339C2B27" w:rsidR="00FE0A7C" w:rsidRDefault="00D94B11" w:rsidP="00FE0A7C">
            <w:pPr>
              <w:spacing w:after="0" w:line="240" w:lineRule="auto"/>
              <w:jc w:val="right"/>
              <w:rPr>
                <w:rFonts w:ascii="Times New Roman" w:eastAsia="Times New Roman" w:hAnsi="Times New Roman"/>
                <w:sz w:val="20"/>
                <w:szCs w:val="20"/>
                <w:lang w:val="en-GB" w:eastAsia="en-GB"/>
              </w:rPr>
            </w:pPr>
            <w:r w:rsidRPr="00D94B11">
              <w:rPr>
                <w:rFonts w:ascii="Times New Roman" w:eastAsia="Times New Roman" w:hAnsi="Times New Roman"/>
                <w:sz w:val="20"/>
                <w:szCs w:val="20"/>
                <w:lang w:val="en-GB" w:eastAsia="en-GB"/>
              </w:rPr>
              <w:t>357,143</w:t>
            </w:r>
          </w:p>
        </w:tc>
      </w:tr>
      <w:tr w:rsidR="00FE0A7C" w:rsidRPr="004F529D" w14:paraId="11FCF246"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66D3C69A" w14:textId="7DEDECA0"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6576FABA" w14:textId="6B8C13BE" w:rsidR="00FE0A7C" w:rsidRPr="0079036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Department of Agriculture</w:t>
            </w:r>
          </w:p>
        </w:tc>
        <w:tc>
          <w:tcPr>
            <w:tcW w:w="1408" w:type="dxa"/>
            <w:tcBorders>
              <w:top w:val="nil"/>
              <w:left w:val="nil"/>
              <w:bottom w:val="single" w:sz="8" w:space="0" w:color="auto"/>
              <w:right w:val="single" w:sz="4" w:space="0" w:color="auto"/>
            </w:tcBorders>
            <w:shd w:val="clear" w:color="auto" w:fill="auto"/>
            <w:vAlign w:val="bottom"/>
          </w:tcPr>
          <w:p w14:paraId="207DAA48" w14:textId="1DDF826A"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0FFA578A" w14:textId="10FF669E" w:rsidR="00FE0A7C" w:rsidRDefault="00894548"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405,714</w:t>
            </w:r>
          </w:p>
        </w:tc>
      </w:tr>
      <w:tr w:rsidR="00FE0A7C" w:rsidRPr="004F529D" w14:paraId="182673EC"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7E46A5F7" w14:textId="19F8E007"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7759E4AC" w14:textId="25D428C9" w:rsidR="00FE0A7C" w:rsidRPr="0079036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National Plant Quarantine Services</w:t>
            </w:r>
          </w:p>
        </w:tc>
        <w:tc>
          <w:tcPr>
            <w:tcW w:w="1408" w:type="dxa"/>
            <w:tcBorders>
              <w:top w:val="nil"/>
              <w:left w:val="nil"/>
              <w:bottom w:val="single" w:sz="8" w:space="0" w:color="auto"/>
              <w:right w:val="single" w:sz="4" w:space="0" w:color="auto"/>
            </w:tcBorders>
            <w:shd w:val="clear" w:color="auto" w:fill="auto"/>
            <w:vAlign w:val="bottom"/>
          </w:tcPr>
          <w:p w14:paraId="4EA682B6" w14:textId="229AEABC"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64F14D11" w14:textId="311076BE" w:rsidR="00FE0A7C" w:rsidRDefault="00894548"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291,143</w:t>
            </w:r>
          </w:p>
        </w:tc>
      </w:tr>
      <w:tr w:rsidR="00FE0A7C" w:rsidRPr="004F529D" w14:paraId="3019AAE8"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40BB8726" w14:textId="7B60CC2B"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753C8149" w14:textId="2B4F2D83" w:rsidR="00FE0A7C" w:rsidRPr="0079036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 xml:space="preserve">Department of Fisheries </w:t>
            </w:r>
            <w:r>
              <w:rPr>
                <w:rFonts w:ascii="Times New Roman" w:eastAsia="Times New Roman" w:hAnsi="Times New Roman"/>
                <w:sz w:val="20"/>
                <w:szCs w:val="20"/>
                <w:lang w:val="en-GB" w:eastAsia="en-GB"/>
              </w:rPr>
              <w:t>and</w:t>
            </w:r>
            <w:r w:rsidR="000E608B">
              <w:rPr>
                <w:rFonts w:ascii="Times New Roman" w:eastAsia="Times New Roman" w:hAnsi="Times New Roman"/>
                <w:sz w:val="20"/>
                <w:szCs w:val="20"/>
                <w:lang w:val="en-GB" w:eastAsia="en-GB"/>
              </w:rPr>
              <w:t xml:space="preserve"> Aquatic R</w:t>
            </w:r>
            <w:r w:rsidRPr="0079036D">
              <w:rPr>
                <w:rFonts w:ascii="Times New Roman" w:eastAsia="Times New Roman" w:hAnsi="Times New Roman"/>
                <w:sz w:val="20"/>
                <w:szCs w:val="20"/>
                <w:lang w:val="en-GB" w:eastAsia="en-GB"/>
              </w:rPr>
              <w:t>esources</w:t>
            </w:r>
          </w:p>
        </w:tc>
        <w:tc>
          <w:tcPr>
            <w:tcW w:w="1408" w:type="dxa"/>
            <w:tcBorders>
              <w:top w:val="nil"/>
              <w:left w:val="nil"/>
              <w:bottom w:val="single" w:sz="8" w:space="0" w:color="auto"/>
              <w:right w:val="single" w:sz="4" w:space="0" w:color="auto"/>
            </w:tcBorders>
            <w:shd w:val="clear" w:color="auto" w:fill="auto"/>
            <w:vAlign w:val="bottom"/>
          </w:tcPr>
          <w:p w14:paraId="2D38CE79" w14:textId="2C2BFA0D"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7755C2A8" w14:textId="5FA82B77" w:rsidR="00FE0A7C" w:rsidRDefault="00894548"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36,143</w:t>
            </w:r>
          </w:p>
        </w:tc>
      </w:tr>
      <w:tr w:rsidR="00FE0A7C" w:rsidRPr="004F529D" w14:paraId="61D64179"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3C69703F" w14:textId="23B47F54"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340406A4" w14:textId="68A0BF3A" w:rsidR="00FE0A7C" w:rsidRPr="0079036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Department of Wildlife Conservation </w:t>
            </w:r>
          </w:p>
        </w:tc>
        <w:tc>
          <w:tcPr>
            <w:tcW w:w="1408" w:type="dxa"/>
            <w:tcBorders>
              <w:top w:val="nil"/>
              <w:left w:val="nil"/>
              <w:bottom w:val="single" w:sz="8" w:space="0" w:color="auto"/>
              <w:right w:val="single" w:sz="4" w:space="0" w:color="auto"/>
            </w:tcBorders>
            <w:shd w:val="clear" w:color="auto" w:fill="auto"/>
            <w:vAlign w:val="bottom"/>
          </w:tcPr>
          <w:p w14:paraId="197F8EAF" w14:textId="2E2490B4"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4D917F87" w14:textId="615C4799" w:rsidR="00FE0A7C" w:rsidRDefault="00D94B11" w:rsidP="00FE0A7C">
            <w:pPr>
              <w:spacing w:after="0" w:line="240" w:lineRule="auto"/>
              <w:jc w:val="right"/>
              <w:rPr>
                <w:rFonts w:ascii="Times New Roman" w:eastAsia="Times New Roman" w:hAnsi="Times New Roman"/>
                <w:sz w:val="20"/>
                <w:szCs w:val="20"/>
                <w:lang w:val="en-GB" w:eastAsia="en-GB"/>
              </w:rPr>
            </w:pPr>
            <w:r w:rsidRPr="00D94B11">
              <w:rPr>
                <w:rFonts w:ascii="Times New Roman" w:eastAsia="Times New Roman" w:hAnsi="Times New Roman"/>
                <w:sz w:val="20"/>
                <w:szCs w:val="20"/>
                <w:lang w:val="en-GB" w:eastAsia="en-GB"/>
              </w:rPr>
              <w:t>285,714</w:t>
            </w:r>
          </w:p>
        </w:tc>
      </w:tr>
      <w:tr w:rsidR="00FE0A7C" w:rsidRPr="004F529D" w14:paraId="1D5D45A6"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7785923C" w14:textId="33D5C11D"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National Government</w:t>
            </w:r>
          </w:p>
        </w:tc>
        <w:tc>
          <w:tcPr>
            <w:tcW w:w="5253" w:type="dxa"/>
            <w:tcBorders>
              <w:top w:val="nil"/>
              <w:left w:val="nil"/>
              <w:bottom w:val="single" w:sz="8" w:space="0" w:color="auto"/>
              <w:right w:val="single" w:sz="8" w:space="0" w:color="auto"/>
            </w:tcBorders>
            <w:shd w:val="clear" w:color="auto" w:fill="auto"/>
            <w:vAlign w:val="center"/>
          </w:tcPr>
          <w:p w14:paraId="5A480EAB" w14:textId="29F627C1" w:rsidR="00FE0A7C" w:rsidRPr="0079036D" w:rsidRDefault="00B35E7D" w:rsidP="00B35E7D">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Sri Lanka Customs</w:t>
            </w:r>
          </w:p>
        </w:tc>
        <w:tc>
          <w:tcPr>
            <w:tcW w:w="1408" w:type="dxa"/>
            <w:tcBorders>
              <w:top w:val="nil"/>
              <w:left w:val="nil"/>
              <w:bottom w:val="single" w:sz="8" w:space="0" w:color="auto"/>
              <w:right w:val="single" w:sz="4" w:space="0" w:color="auto"/>
            </w:tcBorders>
            <w:shd w:val="clear" w:color="auto" w:fill="auto"/>
            <w:vAlign w:val="bottom"/>
          </w:tcPr>
          <w:p w14:paraId="19678E2A" w14:textId="4BD003E9"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34C5A525" w14:textId="0BEE52B6" w:rsidR="00FE0A7C" w:rsidRDefault="00894548"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382,471</w:t>
            </w:r>
          </w:p>
        </w:tc>
      </w:tr>
      <w:tr w:rsidR="00FE0A7C" w:rsidRPr="004F529D" w14:paraId="20ABB73E" w14:textId="77777777" w:rsidTr="00127890">
        <w:trPr>
          <w:trHeight w:val="300"/>
        </w:trPr>
        <w:tc>
          <w:tcPr>
            <w:tcW w:w="2362" w:type="dxa"/>
            <w:tcBorders>
              <w:top w:val="nil"/>
              <w:left w:val="single" w:sz="8" w:space="0" w:color="auto"/>
              <w:bottom w:val="single" w:sz="8" w:space="0" w:color="auto"/>
              <w:right w:val="single" w:sz="8" w:space="0" w:color="auto"/>
            </w:tcBorders>
            <w:shd w:val="clear" w:color="auto" w:fill="auto"/>
            <w:vAlign w:val="bottom"/>
          </w:tcPr>
          <w:p w14:paraId="40FB1422" w14:textId="42DF850D" w:rsidR="00FE0A7C"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Others</w:t>
            </w:r>
          </w:p>
        </w:tc>
        <w:tc>
          <w:tcPr>
            <w:tcW w:w="5253" w:type="dxa"/>
            <w:tcBorders>
              <w:top w:val="nil"/>
              <w:left w:val="nil"/>
              <w:bottom w:val="single" w:sz="8" w:space="0" w:color="auto"/>
              <w:right w:val="single" w:sz="8" w:space="0" w:color="auto"/>
            </w:tcBorders>
            <w:shd w:val="clear" w:color="auto" w:fill="auto"/>
            <w:vAlign w:val="center"/>
          </w:tcPr>
          <w:p w14:paraId="7B40263A" w14:textId="1B243016" w:rsidR="00FE0A7C" w:rsidRPr="0079036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University of Colombo</w:t>
            </w:r>
          </w:p>
        </w:tc>
        <w:tc>
          <w:tcPr>
            <w:tcW w:w="1408" w:type="dxa"/>
            <w:tcBorders>
              <w:top w:val="nil"/>
              <w:left w:val="nil"/>
              <w:bottom w:val="single" w:sz="8" w:space="0" w:color="auto"/>
              <w:right w:val="single" w:sz="4" w:space="0" w:color="auto"/>
            </w:tcBorders>
            <w:shd w:val="clear" w:color="auto" w:fill="auto"/>
            <w:vAlign w:val="bottom"/>
          </w:tcPr>
          <w:p w14:paraId="67078304" w14:textId="0632D62B"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263A2BB6" w14:textId="10F0690B" w:rsidR="00FE0A7C" w:rsidRDefault="00894548" w:rsidP="00A643D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3</w:t>
            </w:r>
            <w:r w:rsidR="00A643DC">
              <w:rPr>
                <w:rFonts w:ascii="Times New Roman" w:eastAsia="Times New Roman" w:hAnsi="Times New Roman"/>
                <w:sz w:val="20"/>
                <w:szCs w:val="20"/>
                <w:lang w:val="en-GB" w:eastAsia="en-GB"/>
              </w:rPr>
              <w:t>00</w:t>
            </w:r>
            <w:r>
              <w:rPr>
                <w:rFonts w:ascii="Times New Roman" w:eastAsia="Times New Roman" w:hAnsi="Times New Roman"/>
                <w:sz w:val="20"/>
                <w:szCs w:val="20"/>
                <w:lang w:val="en-GB" w:eastAsia="en-GB"/>
              </w:rPr>
              <w:t>,</w:t>
            </w:r>
            <w:r w:rsidR="00A643DC">
              <w:rPr>
                <w:rFonts w:ascii="Times New Roman" w:eastAsia="Times New Roman" w:hAnsi="Times New Roman"/>
                <w:sz w:val="20"/>
                <w:szCs w:val="20"/>
                <w:lang w:val="en-GB" w:eastAsia="en-GB"/>
              </w:rPr>
              <w:t>000</w:t>
            </w:r>
          </w:p>
        </w:tc>
      </w:tr>
      <w:tr w:rsidR="00FE0A7C" w:rsidRPr="004F529D" w14:paraId="2796D270" w14:textId="77777777" w:rsidTr="00127890">
        <w:trPr>
          <w:trHeight w:val="315"/>
        </w:trPr>
        <w:tc>
          <w:tcPr>
            <w:tcW w:w="2362" w:type="dxa"/>
            <w:tcBorders>
              <w:top w:val="nil"/>
              <w:left w:val="single" w:sz="8" w:space="0" w:color="auto"/>
              <w:bottom w:val="single" w:sz="8" w:space="0" w:color="auto"/>
              <w:right w:val="single" w:sz="8" w:space="0" w:color="auto"/>
            </w:tcBorders>
            <w:shd w:val="clear" w:color="auto" w:fill="auto"/>
            <w:vAlign w:val="bottom"/>
          </w:tcPr>
          <w:p w14:paraId="50234416" w14:textId="574B75E9" w:rsidR="00FE0A7C" w:rsidRPr="004F529D"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Others</w:t>
            </w:r>
          </w:p>
        </w:tc>
        <w:tc>
          <w:tcPr>
            <w:tcW w:w="5253" w:type="dxa"/>
            <w:tcBorders>
              <w:top w:val="nil"/>
              <w:left w:val="nil"/>
              <w:bottom w:val="single" w:sz="8" w:space="0" w:color="auto"/>
              <w:right w:val="single" w:sz="8" w:space="0" w:color="auto"/>
            </w:tcBorders>
            <w:shd w:val="clear" w:color="auto" w:fill="auto"/>
            <w:vAlign w:val="center"/>
          </w:tcPr>
          <w:p w14:paraId="73F7E4D8" w14:textId="28822AAC" w:rsidR="00FE0A7C" w:rsidRPr="004F529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University of Peradeniya</w:t>
            </w:r>
          </w:p>
        </w:tc>
        <w:tc>
          <w:tcPr>
            <w:tcW w:w="1408" w:type="dxa"/>
            <w:tcBorders>
              <w:top w:val="nil"/>
              <w:left w:val="nil"/>
              <w:bottom w:val="single" w:sz="8" w:space="0" w:color="auto"/>
              <w:right w:val="single" w:sz="4" w:space="0" w:color="auto"/>
            </w:tcBorders>
            <w:shd w:val="clear" w:color="auto" w:fill="auto"/>
            <w:vAlign w:val="bottom"/>
          </w:tcPr>
          <w:p w14:paraId="08131F0B" w14:textId="674EDEE6"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609AA41D" w14:textId="65C055F8" w:rsidR="00FE0A7C" w:rsidRPr="004F529D" w:rsidRDefault="00894548" w:rsidP="00FE0A7C">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300,000</w:t>
            </w:r>
          </w:p>
        </w:tc>
      </w:tr>
      <w:tr w:rsidR="00FE0A7C" w:rsidRPr="004F529D" w14:paraId="07FDBF5B" w14:textId="77777777" w:rsidTr="00127890">
        <w:trPr>
          <w:trHeight w:val="315"/>
        </w:trPr>
        <w:tc>
          <w:tcPr>
            <w:tcW w:w="2362" w:type="dxa"/>
            <w:tcBorders>
              <w:top w:val="nil"/>
              <w:left w:val="single" w:sz="8" w:space="0" w:color="auto"/>
              <w:bottom w:val="single" w:sz="8" w:space="0" w:color="auto"/>
              <w:right w:val="single" w:sz="8" w:space="0" w:color="auto"/>
            </w:tcBorders>
            <w:shd w:val="clear" w:color="auto" w:fill="auto"/>
            <w:vAlign w:val="bottom"/>
          </w:tcPr>
          <w:p w14:paraId="31EF5B47" w14:textId="2D31D11D" w:rsidR="00FE0A7C" w:rsidRPr="004F529D"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Foundation</w:t>
            </w:r>
          </w:p>
        </w:tc>
        <w:tc>
          <w:tcPr>
            <w:tcW w:w="5253" w:type="dxa"/>
            <w:tcBorders>
              <w:top w:val="nil"/>
              <w:left w:val="nil"/>
              <w:bottom w:val="single" w:sz="8" w:space="0" w:color="auto"/>
              <w:right w:val="single" w:sz="8" w:space="0" w:color="auto"/>
            </w:tcBorders>
            <w:shd w:val="clear" w:color="auto" w:fill="auto"/>
            <w:vAlign w:val="center"/>
          </w:tcPr>
          <w:p w14:paraId="468D76AE" w14:textId="6B9E7ACE" w:rsidR="00FE0A7C" w:rsidRPr="004F529D" w:rsidRDefault="00FE0A7C" w:rsidP="00FE0A7C">
            <w:pPr>
              <w:spacing w:after="0" w:line="240" w:lineRule="auto"/>
              <w:rPr>
                <w:rFonts w:ascii="Times New Roman" w:eastAsia="Times New Roman" w:hAnsi="Times New Roman"/>
                <w:sz w:val="20"/>
                <w:szCs w:val="20"/>
                <w:lang w:val="en-GB" w:eastAsia="en-GB"/>
              </w:rPr>
            </w:pPr>
            <w:r w:rsidRPr="0079036D">
              <w:rPr>
                <w:rFonts w:ascii="Times New Roman" w:eastAsia="Times New Roman" w:hAnsi="Times New Roman"/>
                <w:sz w:val="20"/>
                <w:szCs w:val="20"/>
                <w:lang w:val="en-GB" w:eastAsia="en-GB"/>
              </w:rPr>
              <w:t>National Science Foundation</w:t>
            </w:r>
          </w:p>
        </w:tc>
        <w:tc>
          <w:tcPr>
            <w:tcW w:w="1408" w:type="dxa"/>
            <w:tcBorders>
              <w:top w:val="nil"/>
              <w:left w:val="nil"/>
              <w:bottom w:val="single" w:sz="8" w:space="0" w:color="auto"/>
              <w:right w:val="single" w:sz="4" w:space="0" w:color="auto"/>
            </w:tcBorders>
            <w:shd w:val="clear" w:color="auto" w:fill="auto"/>
            <w:vAlign w:val="bottom"/>
          </w:tcPr>
          <w:p w14:paraId="3C0EBA6B" w14:textId="57CA0EFF" w:rsidR="00FE0A7C" w:rsidRPr="004F529D" w:rsidRDefault="000B5E7B"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bottom"/>
          </w:tcPr>
          <w:p w14:paraId="1C12601B" w14:textId="2C8A1BD1" w:rsidR="00FE0A7C" w:rsidRPr="004F529D" w:rsidRDefault="00D94B11" w:rsidP="00FE0A7C">
            <w:pPr>
              <w:spacing w:after="0" w:line="240" w:lineRule="auto"/>
              <w:jc w:val="right"/>
              <w:rPr>
                <w:rFonts w:ascii="Times New Roman" w:eastAsia="Times New Roman" w:hAnsi="Times New Roman"/>
                <w:sz w:val="20"/>
                <w:szCs w:val="20"/>
                <w:lang w:val="en-GB" w:eastAsia="en-GB"/>
              </w:rPr>
            </w:pPr>
            <w:r w:rsidRPr="00D94B11">
              <w:rPr>
                <w:rFonts w:ascii="Times New Roman" w:eastAsia="Times New Roman" w:hAnsi="Times New Roman"/>
                <w:sz w:val="20"/>
                <w:szCs w:val="20"/>
                <w:lang w:val="en-GB" w:eastAsia="en-GB"/>
              </w:rPr>
              <w:t>105,714</w:t>
            </w:r>
          </w:p>
        </w:tc>
      </w:tr>
      <w:tr w:rsidR="00FE0A7C" w:rsidRPr="004F529D" w14:paraId="13CC9486" w14:textId="77777777" w:rsidTr="00127890">
        <w:trPr>
          <w:trHeight w:val="285"/>
        </w:trPr>
        <w:tc>
          <w:tcPr>
            <w:tcW w:w="2362" w:type="dxa"/>
            <w:tcBorders>
              <w:top w:val="single" w:sz="4" w:space="0" w:color="auto"/>
              <w:left w:val="single" w:sz="8" w:space="0" w:color="auto"/>
              <w:bottom w:val="double" w:sz="4" w:space="0" w:color="auto"/>
              <w:right w:val="single" w:sz="4" w:space="0" w:color="auto"/>
            </w:tcBorders>
            <w:shd w:val="clear" w:color="auto" w:fill="auto"/>
            <w:noWrap/>
            <w:vAlign w:val="bottom"/>
          </w:tcPr>
          <w:p w14:paraId="0F0F6735" w14:textId="16A58B8A" w:rsidR="00FE0A7C" w:rsidRPr="004F529D" w:rsidRDefault="00FE0A7C" w:rsidP="00FE0A7C">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GEF</w:t>
            </w:r>
            <w:r w:rsidRPr="004F529D">
              <w:rPr>
                <w:rFonts w:ascii="Times New Roman" w:eastAsia="Times New Roman" w:hAnsi="Times New Roman"/>
                <w:sz w:val="20"/>
                <w:szCs w:val="20"/>
                <w:lang w:val="en-GB" w:eastAsia="en-GB"/>
              </w:rPr>
              <w:t xml:space="preserve"> agency</w:t>
            </w:r>
          </w:p>
        </w:tc>
        <w:tc>
          <w:tcPr>
            <w:tcW w:w="5253" w:type="dxa"/>
            <w:tcBorders>
              <w:top w:val="single" w:sz="4" w:space="0" w:color="auto"/>
              <w:left w:val="single" w:sz="4" w:space="0" w:color="auto"/>
              <w:bottom w:val="double" w:sz="4" w:space="0" w:color="auto"/>
              <w:right w:val="single" w:sz="4" w:space="0" w:color="auto"/>
            </w:tcBorders>
            <w:shd w:val="clear" w:color="auto" w:fill="auto"/>
            <w:noWrap/>
            <w:vAlign w:val="bottom"/>
          </w:tcPr>
          <w:p w14:paraId="5CF71C64" w14:textId="67E6F7FC" w:rsidR="00FE0A7C" w:rsidRPr="004F529D" w:rsidRDefault="00FE0A7C" w:rsidP="00FE0A7C">
            <w:pPr>
              <w:spacing w:after="0" w:line="240" w:lineRule="auto"/>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FAO</w:t>
            </w:r>
          </w:p>
        </w:tc>
        <w:tc>
          <w:tcPr>
            <w:tcW w:w="1408" w:type="dxa"/>
            <w:tcBorders>
              <w:top w:val="single" w:sz="4" w:space="0" w:color="auto"/>
              <w:left w:val="single" w:sz="4" w:space="0" w:color="auto"/>
              <w:bottom w:val="double" w:sz="4" w:space="0" w:color="auto"/>
              <w:right w:val="single" w:sz="4" w:space="0" w:color="auto"/>
            </w:tcBorders>
            <w:shd w:val="clear" w:color="auto" w:fill="auto"/>
            <w:vAlign w:val="bottom"/>
          </w:tcPr>
          <w:p w14:paraId="0F0914C1" w14:textId="22C469FF" w:rsidR="00FE0A7C" w:rsidRPr="004F529D" w:rsidRDefault="00FE0A7C" w:rsidP="00FE0A7C">
            <w:pPr>
              <w:spacing w:after="0" w:line="240" w:lineRule="auto"/>
              <w:jc w:val="center"/>
              <w:rPr>
                <w:rFonts w:ascii="Times New Roman" w:eastAsia="Times New Roman" w:hAnsi="Times New Roman"/>
                <w:sz w:val="20"/>
                <w:szCs w:val="20"/>
                <w:lang w:val="en-GB" w:eastAsia="en-GB"/>
              </w:rPr>
            </w:pPr>
            <w:r w:rsidRPr="004F529D">
              <w:rPr>
                <w:rFonts w:ascii="Times New Roman" w:eastAsia="Times New Roman" w:hAnsi="Times New Roman"/>
                <w:sz w:val="20"/>
                <w:szCs w:val="20"/>
                <w:lang w:val="en-GB" w:eastAsia="en-GB"/>
              </w:rPr>
              <w:t>In-kind</w:t>
            </w:r>
          </w:p>
        </w:tc>
        <w:tc>
          <w:tcPr>
            <w:tcW w:w="1681" w:type="dxa"/>
            <w:tcBorders>
              <w:top w:val="single" w:sz="4" w:space="0" w:color="auto"/>
              <w:left w:val="single" w:sz="4" w:space="0" w:color="auto"/>
              <w:bottom w:val="double" w:sz="4" w:space="0" w:color="auto"/>
              <w:right w:val="single" w:sz="4" w:space="0" w:color="auto"/>
            </w:tcBorders>
            <w:shd w:val="clear" w:color="auto" w:fill="auto"/>
            <w:noWrap/>
            <w:vAlign w:val="bottom"/>
          </w:tcPr>
          <w:p w14:paraId="6A6DDD38" w14:textId="6423213E" w:rsidR="00FE0A7C" w:rsidRPr="004F529D" w:rsidRDefault="00FE0A7C" w:rsidP="0043734F">
            <w:pPr>
              <w:spacing w:after="0" w:line="240" w:lineRule="auto"/>
              <w:jc w:val="right"/>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4</w:t>
            </w:r>
            <w:r w:rsidRPr="004F529D">
              <w:rPr>
                <w:rFonts w:ascii="Times New Roman" w:eastAsia="Times New Roman" w:hAnsi="Times New Roman"/>
                <w:sz w:val="20"/>
                <w:szCs w:val="20"/>
                <w:lang w:val="en-GB" w:eastAsia="en-GB"/>
              </w:rPr>
              <w:t>00</w:t>
            </w:r>
            <w:r>
              <w:rPr>
                <w:rFonts w:ascii="Times New Roman" w:eastAsia="Times New Roman" w:hAnsi="Times New Roman"/>
                <w:sz w:val="20"/>
                <w:szCs w:val="20"/>
                <w:lang w:val="en-GB" w:eastAsia="en-GB"/>
              </w:rPr>
              <w:t>,</w:t>
            </w:r>
            <w:r w:rsidRPr="004F529D">
              <w:rPr>
                <w:rFonts w:ascii="Times New Roman" w:eastAsia="Times New Roman" w:hAnsi="Times New Roman"/>
                <w:sz w:val="20"/>
                <w:szCs w:val="20"/>
                <w:lang w:val="en-GB" w:eastAsia="en-GB"/>
              </w:rPr>
              <w:t>000</w:t>
            </w:r>
          </w:p>
        </w:tc>
      </w:tr>
      <w:tr w:rsidR="00FE0A7C" w:rsidRPr="004F529D" w14:paraId="6D955B9C" w14:textId="77777777" w:rsidTr="00127890">
        <w:trPr>
          <w:trHeight w:val="285"/>
        </w:trPr>
        <w:tc>
          <w:tcPr>
            <w:tcW w:w="9023" w:type="dxa"/>
            <w:gridSpan w:val="3"/>
            <w:tcBorders>
              <w:top w:val="double" w:sz="4" w:space="0" w:color="auto"/>
              <w:left w:val="single" w:sz="8" w:space="0" w:color="auto"/>
              <w:bottom w:val="double" w:sz="4" w:space="0" w:color="auto"/>
              <w:right w:val="single" w:sz="8" w:space="0" w:color="000000"/>
            </w:tcBorders>
            <w:shd w:val="clear" w:color="auto" w:fill="auto"/>
            <w:hideMark/>
          </w:tcPr>
          <w:p w14:paraId="2A6A90BA" w14:textId="77777777" w:rsidR="00FE0A7C" w:rsidRPr="004F529D" w:rsidRDefault="00FE0A7C" w:rsidP="00FE0A7C">
            <w:pPr>
              <w:spacing w:after="0" w:line="240" w:lineRule="auto"/>
              <w:rPr>
                <w:rFonts w:ascii="Times New Roman" w:eastAsia="Times New Roman" w:hAnsi="Times New Roman"/>
                <w:b/>
                <w:bCs/>
                <w:sz w:val="20"/>
                <w:szCs w:val="20"/>
                <w:lang w:val="en-GB" w:eastAsia="en-GB"/>
              </w:rPr>
            </w:pPr>
            <w:r w:rsidRPr="004F529D">
              <w:rPr>
                <w:rFonts w:ascii="Times New Roman" w:eastAsia="Times New Roman" w:hAnsi="Times New Roman"/>
                <w:b/>
                <w:bCs/>
                <w:sz w:val="20"/>
                <w:szCs w:val="20"/>
                <w:lang w:val="en-GB" w:eastAsia="en-GB"/>
              </w:rPr>
              <w:t>Total Co-financing</w:t>
            </w:r>
          </w:p>
        </w:tc>
        <w:tc>
          <w:tcPr>
            <w:tcW w:w="1681" w:type="dxa"/>
            <w:tcBorders>
              <w:top w:val="double" w:sz="4" w:space="0" w:color="auto"/>
              <w:left w:val="nil"/>
              <w:bottom w:val="double" w:sz="4" w:space="0" w:color="auto"/>
              <w:right w:val="single" w:sz="8" w:space="0" w:color="auto"/>
            </w:tcBorders>
            <w:shd w:val="clear" w:color="auto" w:fill="auto"/>
            <w:hideMark/>
          </w:tcPr>
          <w:p w14:paraId="553F0450" w14:textId="087E5070" w:rsidR="00FE0A7C" w:rsidRPr="003A0033" w:rsidRDefault="00A643DC" w:rsidP="00FE0A7C">
            <w:pPr>
              <w:spacing w:after="0" w:line="240" w:lineRule="auto"/>
              <w:jc w:val="right"/>
              <w:rPr>
                <w:rFonts w:ascii="Times New Roman" w:eastAsia="Times New Roman" w:hAnsi="Times New Roman"/>
                <w:b/>
                <w:bCs/>
                <w:sz w:val="20"/>
                <w:szCs w:val="20"/>
                <w:lang w:val="en-GB" w:eastAsia="en-GB"/>
              </w:rPr>
            </w:pPr>
            <w:r w:rsidRPr="00A643DC">
              <w:rPr>
                <w:rFonts w:ascii="Times New Roman" w:eastAsia="Times New Roman" w:hAnsi="Times New Roman"/>
                <w:b/>
                <w:color w:val="000000"/>
                <w:sz w:val="20"/>
                <w:szCs w:val="20"/>
              </w:rPr>
              <w:t>2,958,327</w:t>
            </w:r>
          </w:p>
        </w:tc>
      </w:tr>
      <w:tr w:rsidR="00FE0A7C" w:rsidRPr="004F529D" w14:paraId="386C0FA4" w14:textId="77777777" w:rsidTr="00127890">
        <w:trPr>
          <w:trHeight w:val="285"/>
        </w:trPr>
        <w:tc>
          <w:tcPr>
            <w:tcW w:w="9023" w:type="dxa"/>
            <w:gridSpan w:val="3"/>
            <w:tcBorders>
              <w:top w:val="double" w:sz="4" w:space="0" w:color="auto"/>
            </w:tcBorders>
            <w:shd w:val="clear" w:color="auto" w:fill="auto"/>
          </w:tcPr>
          <w:p w14:paraId="731FDC3A" w14:textId="2D0FD2ED" w:rsidR="00FE0A7C" w:rsidRPr="007237CD" w:rsidRDefault="00FE0A7C" w:rsidP="00951260">
            <w:pPr>
              <w:spacing w:after="0" w:line="240" w:lineRule="auto"/>
              <w:rPr>
                <w:rFonts w:ascii="Times New Roman" w:eastAsia="Times New Roman" w:hAnsi="Times New Roman"/>
                <w:bCs/>
                <w:sz w:val="20"/>
                <w:szCs w:val="20"/>
                <w:lang w:val="en-GB" w:eastAsia="en-GB"/>
              </w:rPr>
            </w:pPr>
            <w:r w:rsidRPr="007237CD">
              <w:rPr>
                <w:rFonts w:ascii="Times New Roman" w:eastAsia="Times New Roman" w:hAnsi="Times New Roman"/>
                <w:bCs/>
                <w:sz w:val="20"/>
                <w:szCs w:val="20"/>
                <w:lang w:val="en-GB" w:eastAsia="en-GB"/>
              </w:rPr>
              <w:t xml:space="preserve">* converted </w:t>
            </w:r>
            <w:r>
              <w:rPr>
                <w:rFonts w:ascii="Times New Roman" w:eastAsia="Times New Roman" w:hAnsi="Times New Roman"/>
                <w:bCs/>
                <w:sz w:val="20"/>
                <w:szCs w:val="20"/>
                <w:lang w:val="en-GB" w:eastAsia="en-GB"/>
              </w:rPr>
              <w:t xml:space="preserve">local currency </w:t>
            </w:r>
            <w:r w:rsidRPr="007237CD">
              <w:rPr>
                <w:rFonts w:ascii="Times New Roman" w:eastAsia="Times New Roman" w:hAnsi="Times New Roman"/>
                <w:bCs/>
                <w:sz w:val="20"/>
                <w:szCs w:val="20"/>
                <w:lang w:val="en-GB" w:eastAsia="en-GB"/>
              </w:rPr>
              <w:t>as 1 USD = 140 Rs.</w:t>
            </w:r>
            <w:r w:rsidR="00AD4FD8">
              <w:rPr>
                <w:rFonts w:ascii="Times New Roman" w:eastAsia="Times New Roman" w:hAnsi="Times New Roman"/>
                <w:bCs/>
                <w:sz w:val="20"/>
                <w:szCs w:val="20"/>
                <w:lang w:val="en-GB" w:eastAsia="en-GB"/>
              </w:rPr>
              <w:t xml:space="preserve">, Some amounts </w:t>
            </w:r>
            <w:r w:rsidR="00951260">
              <w:rPr>
                <w:rFonts w:ascii="Times New Roman" w:eastAsia="Times New Roman" w:hAnsi="Times New Roman"/>
                <w:bCs/>
                <w:sz w:val="20"/>
                <w:szCs w:val="20"/>
                <w:lang w:val="en-GB" w:eastAsia="en-GB"/>
              </w:rPr>
              <w:t xml:space="preserve">of sources </w:t>
            </w:r>
            <w:r w:rsidR="00AD4FD8">
              <w:rPr>
                <w:rFonts w:ascii="Times New Roman" w:eastAsia="Times New Roman" w:hAnsi="Times New Roman"/>
                <w:bCs/>
                <w:sz w:val="20"/>
                <w:szCs w:val="20"/>
                <w:lang w:val="en-GB" w:eastAsia="en-GB"/>
              </w:rPr>
              <w:t xml:space="preserve">are indicative based on the </w:t>
            </w:r>
            <w:r w:rsidR="00951260">
              <w:rPr>
                <w:rFonts w:ascii="Times New Roman" w:eastAsia="Times New Roman" w:hAnsi="Times New Roman"/>
                <w:bCs/>
                <w:sz w:val="20"/>
                <w:szCs w:val="20"/>
                <w:lang w:val="en-GB" w:eastAsia="en-GB"/>
              </w:rPr>
              <w:t xml:space="preserve">total </w:t>
            </w:r>
            <w:r w:rsidR="00AD4FD8">
              <w:rPr>
                <w:rFonts w:ascii="Times New Roman" w:eastAsia="Times New Roman" w:hAnsi="Times New Roman"/>
                <w:bCs/>
                <w:sz w:val="20"/>
                <w:szCs w:val="20"/>
                <w:lang w:val="en-GB" w:eastAsia="en-GB"/>
              </w:rPr>
              <w:t>co-financing received.</w:t>
            </w:r>
          </w:p>
        </w:tc>
        <w:tc>
          <w:tcPr>
            <w:tcW w:w="1681" w:type="dxa"/>
            <w:tcBorders>
              <w:top w:val="double" w:sz="4" w:space="0" w:color="auto"/>
            </w:tcBorders>
            <w:shd w:val="clear" w:color="auto" w:fill="auto"/>
          </w:tcPr>
          <w:p w14:paraId="2850A238" w14:textId="77777777" w:rsidR="00FE0A7C" w:rsidRPr="003A0033" w:rsidRDefault="00FE0A7C" w:rsidP="00FE0A7C">
            <w:pPr>
              <w:spacing w:after="0" w:line="240" w:lineRule="auto"/>
              <w:jc w:val="right"/>
              <w:rPr>
                <w:rFonts w:ascii="Times New Roman" w:eastAsia="Times New Roman" w:hAnsi="Times New Roman"/>
                <w:b/>
                <w:color w:val="000000"/>
                <w:sz w:val="20"/>
                <w:szCs w:val="20"/>
              </w:rPr>
            </w:pPr>
          </w:p>
        </w:tc>
      </w:tr>
    </w:tbl>
    <w:p w14:paraId="0D75E614" w14:textId="15A5FD6E" w:rsidR="00C86DBB" w:rsidRPr="007237CD" w:rsidRDefault="00C86DBB" w:rsidP="007237CD">
      <w:pPr>
        <w:spacing w:after="0"/>
        <w:rPr>
          <w:smallCaps/>
          <w:lang w:val="x-none" w:eastAsia="x-none"/>
        </w:rPr>
      </w:pPr>
    </w:p>
    <w:p w14:paraId="14288C04" w14:textId="77777777" w:rsidR="007237CD" w:rsidRPr="007237CD" w:rsidRDefault="007237CD" w:rsidP="00C86DBB">
      <w:pPr>
        <w:spacing w:after="0" w:line="240" w:lineRule="auto"/>
        <w:ind w:left="270"/>
        <w:rPr>
          <w:rFonts w:ascii="Times New Roman" w:eastAsia="Times New Roman" w:hAnsi="Times New Roman"/>
          <w:smallCaps/>
          <w:lang w:val="x-none" w:eastAsia="x-none"/>
        </w:rPr>
      </w:pPr>
    </w:p>
    <w:p w14:paraId="15E854C1" w14:textId="77777777" w:rsidR="00591870" w:rsidRPr="00C86DBB" w:rsidRDefault="00591870" w:rsidP="004F529D">
      <w:pPr>
        <w:numPr>
          <w:ilvl w:val="0"/>
          <w:numId w:val="1"/>
        </w:numPr>
        <w:tabs>
          <w:tab w:val="clear" w:pos="360"/>
          <w:tab w:val="num" w:pos="270"/>
        </w:tabs>
        <w:spacing w:after="0" w:line="240" w:lineRule="auto"/>
        <w:ind w:left="270"/>
        <w:rPr>
          <w:rFonts w:ascii="Times New Roman" w:eastAsia="Times New Roman" w:hAnsi="Times New Roman"/>
          <w:b/>
          <w:smallCaps/>
          <w:lang w:val="x-none" w:eastAsia="x-none"/>
        </w:rPr>
      </w:pPr>
      <w:r w:rsidRPr="004F529D">
        <w:rPr>
          <w:rFonts w:ascii="Times New Roman" w:eastAsia="Times New Roman" w:hAnsi="Times New Roman"/>
          <w:b/>
          <w:bCs/>
          <w:smallCaps/>
          <w:lang w:val="x-none" w:eastAsia="x-none"/>
        </w:rPr>
        <w:t>trust fund Resources Requested by agency, Focal Area  and country</w:t>
      </w:r>
      <w:r w:rsidRPr="004F529D">
        <w:rPr>
          <w:rFonts w:ascii="Times New Roman" w:eastAsia="Times New Roman" w:hAnsi="Times New Roman"/>
          <w:bCs/>
          <w:smallCaps/>
          <w:vertAlign w:val="superscript"/>
          <w:lang w:val="x-none" w:eastAsia="x-none"/>
        </w:rPr>
        <w:t xml:space="preserve">1 </w:t>
      </w:r>
    </w:p>
    <w:p w14:paraId="4C52D04E" w14:textId="77777777" w:rsidR="00C86DBB" w:rsidRPr="004F529D" w:rsidRDefault="00C86DBB" w:rsidP="00C86DBB">
      <w:pPr>
        <w:spacing w:after="0" w:line="240" w:lineRule="auto"/>
        <w:rPr>
          <w:rFonts w:ascii="Times New Roman" w:eastAsia="Times New Roman" w:hAnsi="Times New Roman"/>
          <w:b/>
          <w:smallCaps/>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6"/>
        <w:gridCol w:w="1724"/>
        <w:gridCol w:w="2127"/>
        <w:gridCol w:w="2121"/>
        <w:gridCol w:w="1224"/>
        <w:gridCol w:w="1164"/>
        <w:gridCol w:w="1277"/>
      </w:tblGrid>
      <w:tr w:rsidR="00C86DBB" w:rsidRPr="004F529D" w14:paraId="3030DA69" w14:textId="77777777" w:rsidTr="00C86DBB">
        <w:trPr>
          <w:trHeight w:val="278"/>
        </w:trPr>
        <w:tc>
          <w:tcPr>
            <w:tcW w:w="456" w:type="pct"/>
            <w:vMerge w:val="restart"/>
            <w:shd w:val="clear" w:color="auto" w:fill="auto"/>
            <w:vAlign w:val="center"/>
          </w:tcPr>
          <w:p w14:paraId="0D0824F1" w14:textId="77777777" w:rsidR="00C86DBB" w:rsidRPr="004F529D" w:rsidRDefault="00C86DBB" w:rsidP="004F529D">
            <w:pPr>
              <w:spacing w:after="0" w:line="240" w:lineRule="auto"/>
              <w:jc w:val="both"/>
              <w:rPr>
                <w:rFonts w:ascii="Times New Roman" w:eastAsia="Times New Roman" w:hAnsi="Times New Roman"/>
                <w:b/>
                <w:color w:val="000000"/>
                <w:sz w:val="20"/>
                <w:szCs w:val="20"/>
              </w:rPr>
            </w:pPr>
            <w:r w:rsidRPr="004F529D">
              <w:rPr>
                <w:rFonts w:ascii="Times New Roman" w:eastAsia="Times New Roman" w:hAnsi="Times New Roman"/>
                <w:b/>
                <w:color w:val="000000"/>
                <w:sz w:val="20"/>
                <w:szCs w:val="20"/>
              </w:rPr>
              <w:t>GEF Agency</w:t>
            </w:r>
          </w:p>
        </w:tc>
        <w:tc>
          <w:tcPr>
            <w:tcW w:w="813" w:type="pct"/>
            <w:vMerge w:val="restart"/>
            <w:shd w:val="clear" w:color="auto" w:fill="auto"/>
            <w:vAlign w:val="center"/>
          </w:tcPr>
          <w:p w14:paraId="0C7DE734" w14:textId="4A9CC381" w:rsidR="00C86DBB" w:rsidRPr="004F529D" w:rsidRDefault="00C86DBB" w:rsidP="004F529D">
            <w:pPr>
              <w:spacing w:after="0" w:line="240" w:lineRule="auto"/>
              <w:jc w:val="both"/>
              <w:rPr>
                <w:rFonts w:ascii="Times New Roman" w:eastAsia="Times New Roman" w:hAnsi="Times New Roman"/>
                <w:b/>
                <w:color w:val="000000"/>
                <w:sz w:val="20"/>
                <w:szCs w:val="20"/>
              </w:rPr>
            </w:pPr>
            <w:r>
              <w:rPr>
                <w:rFonts w:ascii="Times New Roman" w:eastAsia="Times New Roman" w:hAnsi="Times New Roman"/>
                <w:b/>
                <w:color w:val="000000"/>
                <w:sz w:val="20"/>
                <w:szCs w:val="20"/>
              </w:rPr>
              <w:t xml:space="preserve">Type of </w:t>
            </w:r>
            <w:r w:rsidRPr="004F529D">
              <w:rPr>
                <w:rFonts w:ascii="Times New Roman" w:eastAsia="Times New Roman" w:hAnsi="Times New Roman"/>
                <w:b/>
                <w:color w:val="000000"/>
                <w:sz w:val="20"/>
                <w:szCs w:val="20"/>
              </w:rPr>
              <w:t>Trust Fund</w:t>
            </w:r>
          </w:p>
        </w:tc>
        <w:tc>
          <w:tcPr>
            <w:tcW w:w="1003" w:type="pct"/>
            <w:vMerge w:val="restart"/>
            <w:shd w:val="clear" w:color="auto" w:fill="auto"/>
            <w:vAlign w:val="center"/>
          </w:tcPr>
          <w:p w14:paraId="17F68934" w14:textId="762FBC48" w:rsidR="00C86DBB" w:rsidRPr="004F529D" w:rsidRDefault="00C86DBB" w:rsidP="004F529D">
            <w:pPr>
              <w:spacing w:after="0" w:line="240" w:lineRule="auto"/>
              <w:ind w:right="-108"/>
              <w:jc w:val="both"/>
              <w:rPr>
                <w:rFonts w:ascii="Times New Roman" w:eastAsia="Times New Roman" w:hAnsi="Times New Roman"/>
                <w:b/>
                <w:color w:val="000000"/>
                <w:sz w:val="20"/>
                <w:szCs w:val="20"/>
              </w:rPr>
            </w:pPr>
            <w:r w:rsidRPr="004F529D">
              <w:rPr>
                <w:rFonts w:ascii="Times New Roman" w:eastAsia="Times New Roman" w:hAnsi="Times New Roman"/>
                <w:b/>
                <w:color w:val="000000"/>
                <w:sz w:val="20"/>
                <w:szCs w:val="20"/>
              </w:rPr>
              <w:t>Focal Area</w:t>
            </w:r>
          </w:p>
        </w:tc>
        <w:tc>
          <w:tcPr>
            <w:tcW w:w="1000" w:type="pct"/>
            <w:vMerge w:val="restart"/>
            <w:shd w:val="clear" w:color="auto" w:fill="auto"/>
            <w:vAlign w:val="center"/>
          </w:tcPr>
          <w:p w14:paraId="43C28410" w14:textId="1738B977" w:rsidR="00C86DBB" w:rsidRPr="004F529D" w:rsidRDefault="00C86DBB" w:rsidP="00C86DBB">
            <w:pPr>
              <w:spacing w:after="0" w:line="240" w:lineRule="auto"/>
              <w:ind w:right="-108"/>
              <w:jc w:val="both"/>
              <w:rPr>
                <w:rFonts w:ascii="Times New Roman" w:eastAsia="Times New Roman" w:hAnsi="Times New Roman"/>
                <w:b/>
                <w:color w:val="000000"/>
                <w:sz w:val="20"/>
                <w:szCs w:val="20"/>
              </w:rPr>
            </w:pPr>
            <w:r w:rsidRPr="004F529D">
              <w:rPr>
                <w:rFonts w:ascii="Times New Roman" w:eastAsia="Times New Roman" w:hAnsi="Times New Roman"/>
                <w:b/>
                <w:color w:val="000000"/>
                <w:sz w:val="20"/>
                <w:szCs w:val="20"/>
              </w:rPr>
              <w:t xml:space="preserve">Country </w:t>
            </w:r>
          </w:p>
          <w:p w14:paraId="06DA801E" w14:textId="18512FAF" w:rsidR="00C86DBB" w:rsidRPr="004F529D" w:rsidRDefault="00C86DBB" w:rsidP="00C86DBB">
            <w:pPr>
              <w:spacing w:after="0" w:line="240" w:lineRule="auto"/>
              <w:ind w:right="-108"/>
              <w:jc w:val="both"/>
              <w:rPr>
                <w:rFonts w:ascii="Times New Roman" w:eastAsia="Times New Roman" w:hAnsi="Times New Roman"/>
                <w:b/>
                <w:color w:val="000000"/>
                <w:sz w:val="20"/>
                <w:szCs w:val="20"/>
              </w:rPr>
            </w:pPr>
            <w:r w:rsidRPr="004F529D">
              <w:rPr>
                <w:rFonts w:ascii="Times New Roman" w:eastAsia="Times New Roman" w:hAnsi="Times New Roman"/>
                <w:b/>
                <w:color w:val="000000"/>
                <w:sz w:val="20"/>
                <w:szCs w:val="20"/>
              </w:rPr>
              <w:t>Name/Global</w:t>
            </w:r>
          </w:p>
        </w:tc>
        <w:tc>
          <w:tcPr>
            <w:tcW w:w="1729" w:type="pct"/>
            <w:gridSpan w:val="3"/>
            <w:shd w:val="clear" w:color="auto" w:fill="auto"/>
            <w:vAlign w:val="center"/>
          </w:tcPr>
          <w:p w14:paraId="0771B4C7" w14:textId="77777777" w:rsidR="00C86DBB" w:rsidRPr="004F529D" w:rsidRDefault="00C86DBB" w:rsidP="004F529D">
            <w:pPr>
              <w:spacing w:after="0" w:line="240" w:lineRule="auto"/>
              <w:jc w:val="both"/>
              <w:rPr>
                <w:rFonts w:ascii="Times New Roman" w:eastAsia="Times New Roman" w:hAnsi="Times New Roman"/>
                <w:b/>
                <w:color w:val="000000"/>
                <w:sz w:val="20"/>
                <w:szCs w:val="20"/>
              </w:rPr>
            </w:pPr>
            <w:r w:rsidRPr="004F529D">
              <w:rPr>
                <w:rFonts w:ascii="Times New Roman" w:eastAsia="Times New Roman" w:hAnsi="Times New Roman"/>
                <w:b/>
                <w:color w:val="000000"/>
                <w:sz w:val="20"/>
                <w:szCs w:val="20"/>
              </w:rPr>
              <w:t>(in $)</w:t>
            </w:r>
          </w:p>
        </w:tc>
      </w:tr>
      <w:tr w:rsidR="00C86DBB" w:rsidRPr="004F529D" w14:paraId="38B94F45" w14:textId="77777777" w:rsidTr="00C86DBB">
        <w:trPr>
          <w:trHeight w:val="260"/>
        </w:trPr>
        <w:tc>
          <w:tcPr>
            <w:tcW w:w="456" w:type="pct"/>
            <w:vMerge/>
            <w:shd w:val="clear" w:color="auto" w:fill="auto"/>
          </w:tcPr>
          <w:p w14:paraId="5D37B6C0" w14:textId="77777777" w:rsidR="00C86DBB" w:rsidRPr="004F529D" w:rsidRDefault="00C86DBB" w:rsidP="004F529D">
            <w:pPr>
              <w:spacing w:after="0" w:line="240" w:lineRule="auto"/>
              <w:jc w:val="both"/>
              <w:rPr>
                <w:rFonts w:ascii="Times New Roman" w:eastAsia="Times New Roman" w:hAnsi="Times New Roman"/>
                <w:b/>
                <w:smallCaps/>
                <w:color w:val="000000"/>
                <w:sz w:val="20"/>
                <w:szCs w:val="20"/>
              </w:rPr>
            </w:pPr>
          </w:p>
        </w:tc>
        <w:tc>
          <w:tcPr>
            <w:tcW w:w="813" w:type="pct"/>
            <w:vMerge/>
            <w:shd w:val="clear" w:color="auto" w:fill="auto"/>
          </w:tcPr>
          <w:p w14:paraId="3D6ABDF7" w14:textId="77777777" w:rsidR="00C86DBB" w:rsidRPr="004F529D" w:rsidRDefault="00C86DBB" w:rsidP="004F529D">
            <w:pPr>
              <w:spacing w:after="0" w:line="240" w:lineRule="auto"/>
              <w:jc w:val="both"/>
              <w:rPr>
                <w:rFonts w:ascii="Times New Roman" w:eastAsia="Times New Roman" w:hAnsi="Times New Roman"/>
                <w:b/>
                <w:smallCaps/>
                <w:color w:val="000000"/>
                <w:sz w:val="20"/>
                <w:szCs w:val="20"/>
              </w:rPr>
            </w:pPr>
          </w:p>
        </w:tc>
        <w:tc>
          <w:tcPr>
            <w:tcW w:w="1003" w:type="pct"/>
            <w:vMerge/>
            <w:shd w:val="clear" w:color="auto" w:fill="auto"/>
          </w:tcPr>
          <w:p w14:paraId="43067AE1" w14:textId="77777777" w:rsidR="00C86DBB" w:rsidRPr="004F529D" w:rsidRDefault="00C86DBB" w:rsidP="004F529D">
            <w:pPr>
              <w:spacing w:after="0" w:line="240" w:lineRule="auto"/>
              <w:jc w:val="both"/>
              <w:rPr>
                <w:rFonts w:ascii="Times New Roman" w:eastAsia="Times New Roman" w:hAnsi="Times New Roman"/>
                <w:b/>
                <w:color w:val="000000"/>
                <w:sz w:val="20"/>
                <w:szCs w:val="20"/>
              </w:rPr>
            </w:pPr>
          </w:p>
        </w:tc>
        <w:tc>
          <w:tcPr>
            <w:tcW w:w="1000" w:type="pct"/>
            <w:vMerge/>
            <w:shd w:val="clear" w:color="auto" w:fill="auto"/>
          </w:tcPr>
          <w:p w14:paraId="55537890" w14:textId="77777777" w:rsidR="00C86DBB" w:rsidRPr="004F529D" w:rsidRDefault="00C86DBB" w:rsidP="004F529D">
            <w:pPr>
              <w:spacing w:after="0" w:line="240" w:lineRule="auto"/>
              <w:jc w:val="both"/>
              <w:rPr>
                <w:rFonts w:ascii="Times New Roman" w:eastAsia="Times New Roman" w:hAnsi="Times New Roman"/>
                <w:b/>
                <w:color w:val="000000"/>
                <w:sz w:val="20"/>
                <w:szCs w:val="20"/>
              </w:rPr>
            </w:pPr>
          </w:p>
        </w:tc>
        <w:tc>
          <w:tcPr>
            <w:tcW w:w="577" w:type="pct"/>
            <w:shd w:val="clear" w:color="auto" w:fill="auto"/>
            <w:vAlign w:val="center"/>
          </w:tcPr>
          <w:p w14:paraId="7E450CD1" w14:textId="2A683D0C" w:rsidR="00C86DBB" w:rsidRPr="004F529D" w:rsidRDefault="00C86DBB" w:rsidP="00C86DBB">
            <w:pPr>
              <w:spacing w:after="0" w:line="240" w:lineRule="auto"/>
              <w:jc w:val="both"/>
              <w:rPr>
                <w:rFonts w:ascii="Times New Roman" w:eastAsia="Times New Roman" w:hAnsi="Times New Roman"/>
                <w:b/>
                <w:color w:val="000000"/>
                <w:sz w:val="20"/>
                <w:szCs w:val="20"/>
              </w:rPr>
            </w:pPr>
            <w:r w:rsidRPr="004F529D">
              <w:rPr>
                <w:rFonts w:ascii="Times New Roman" w:eastAsia="Times New Roman" w:hAnsi="Times New Roman"/>
                <w:b/>
                <w:color w:val="000000"/>
                <w:sz w:val="20"/>
                <w:szCs w:val="20"/>
              </w:rPr>
              <w:t>G</w:t>
            </w:r>
            <w:r>
              <w:rPr>
                <w:rFonts w:ascii="Times New Roman" w:eastAsia="Times New Roman" w:hAnsi="Times New Roman"/>
                <w:b/>
                <w:color w:val="000000"/>
                <w:sz w:val="20"/>
                <w:szCs w:val="20"/>
              </w:rPr>
              <w:t>rant amount</w:t>
            </w:r>
            <w:r w:rsidRPr="004F529D">
              <w:rPr>
                <w:rFonts w:ascii="Times New Roman" w:eastAsia="Times New Roman" w:hAnsi="Times New Roman"/>
                <w:b/>
                <w:color w:val="000000"/>
                <w:sz w:val="20"/>
                <w:szCs w:val="20"/>
              </w:rPr>
              <w:t xml:space="preserve"> </w:t>
            </w:r>
            <w:r w:rsidRPr="004F529D">
              <w:rPr>
                <w:rFonts w:ascii="Times New Roman" w:eastAsia="Times New Roman" w:hAnsi="Times New Roman"/>
                <w:color w:val="000000"/>
                <w:sz w:val="20"/>
                <w:szCs w:val="20"/>
              </w:rPr>
              <w:t>(a)</w:t>
            </w:r>
          </w:p>
        </w:tc>
        <w:tc>
          <w:tcPr>
            <w:tcW w:w="549" w:type="pct"/>
            <w:shd w:val="clear" w:color="auto" w:fill="auto"/>
            <w:vAlign w:val="center"/>
          </w:tcPr>
          <w:p w14:paraId="3A09AC55" w14:textId="77777777" w:rsidR="00C86DBB" w:rsidRPr="004F529D" w:rsidRDefault="00C86DBB" w:rsidP="004F529D">
            <w:pPr>
              <w:spacing w:after="0" w:line="240" w:lineRule="auto"/>
              <w:jc w:val="both"/>
              <w:rPr>
                <w:rFonts w:ascii="Times New Roman" w:eastAsia="Times New Roman" w:hAnsi="Times New Roman"/>
                <w:b/>
                <w:color w:val="000000"/>
                <w:sz w:val="20"/>
                <w:szCs w:val="20"/>
              </w:rPr>
            </w:pPr>
            <w:r w:rsidRPr="004F529D">
              <w:rPr>
                <w:rFonts w:ascii="Times New Roman" w:eastAsia="Times New Roman" w:hAnsi="Times New Roman"/>
                <w:b/>
                <w:color w:val="000000"/>
                <w:sz w:val="20"/>
                <w:szCs w:val="20"/>
              </w:rPr>
              <w:t>Agency Fee</w:t>
            </w:r>
            <w:r w:rsidRPr="004F529D">
              <w:rPr>
                <w:rFonts w:ascii="Times New Roman" w:hAnsi="Times New Roman"/>
                <w:bCs/>
                <w:smallCaps/>
                <w:color w:val="000000"/>
                <w:sz w:val="20"/>
                <w:szCs w:val="20"/>
                <w:vertAlign w:val="superscript"/>
              </w:rPr>
              <w:t xml:space="preserve"> </w:t>
            </w:r>
            <w:r w:rsidRPr="004F529D">
              <w:rPr>
                <w:rFonts w:ascii="Times New Roman" w:eastAsia="Times New Roman" w:hAnsi="Times New Roman"/>
                <w:color w:val="000000"/>
                <w:sz w:val="20"/>
                <w:szCs w:val="20"/>
                <w:vertAlign w:val="superscript"/>
              </w:rPr>
              <w:t>a)</w:t>
            </w:r>
            <w:r w:rsidRPr="004F529D" w:rsidDel="00C06504">
              <w:rPr>
                <w:rFonts w:ascii="Times New Roman" w:hAnsi="Times New Roman"/>
                <w:bCs/>
                <w:smallCaps/>
                <w:color w:val="000000"/>
                <w:sz w:val="20"/>
                <w:szCs w:val="20"/>
                <w:vertAlign w:val="superscript"/>
              </w:rPr>
              <w:t xml:space="preserve"> </w:t>
            </w:r>
            <w:r w:rsidRPr="004F529D">
              <w:rPr>
                <w:rFonts w:ascii="Times New Roman" w:eastAsia="Times New Roman" w:hAnsi="Times New Roman"/>
                <w:b/>
                <w:color w:val="000000"/>
                <w:sz w:val="20"/>
                <w:szCs w:val="20"/>
              </w:rPr>
              <w:t xml:space="preserve"> </w:t>
            </w:r>
            <w:r w:rsidRPr="004F529D">
              <w:rPr>
                <w:rFonts w:ascii="Times New Roman" w:eastAsia="Times New Roman" w:hAnsi="Times New Roman"/>
                <w:color w:val="000000"/>
                <w:sz w:val="20"/>
                <w:szCs w:val="20"/>
              </w:rPr>
              <w:t>(b)</w:t>
            </w:r>
            <w:r w:rsidRPr="004F529D">
              <w:rPr>
                <w:rFonts w:ascii="Times New Roman" w:eastAsia="Times New Roman" w:hAnsi="Times New Roman"/>
                <w:color w:val="000000"/>
                <w:sz w:val="20"/>
                <w:szCs w:val="20"/>
                <w:vertAlign w:val="superscript"/>
              </w:rPr>
              <w:t>2</w:t>
            </w:r>
          </w:p>
        </w:tc>
        <w:tc>
          <w:tcPr>
            <w:tcW w:w="603" w:type="pct"/>
            <w:shd w:val="clear" w:color="auto" w:fill="auto"/>
            <w:vAlign w:val="center"/>
          </w:tcPr>
          <w:p w14:paraId="2024FCD7" w14:textId="77777777" w:rsidR="00C86DBB" w:rsidRPr="004F529D" w:rsidRDefault="00C86DBB" w:rsidP="004F529D">
            <w:pPr>
              <w:spacing w:after="0" w:line="240" w:lineRule="auto"/>
              <w:jc w:val="both"/>
              <w:rPr>
                <w:rFonts w:ascii="Times New Roman" w:hAnsi="Times New Roman"/>
                <w:b/>
                <w:color w:val="000000"/>
                <w:sz w:val="20"/>
                <w:szCs w:val="20"/>
                <w:lang w:eastAsia="zh-CN"/>
              </w:rPr>
            </w:pPr>
            <w:r w:rsidRPr="004F529D">
              <w:rPr>
                <w:rFonts w:ascii="Times New Roman" w:eastAsia="Times New Roman" w:hAnsi="Times New Roman"/>
                <w:b/>
                <w:color w:val="000000"/>
                <w:sz w:val="20"/>
                <w:szCs w:val="20"/>
              </w:rPr>
              <w:t>Total</w:t>
            </w:r>
          </w:p>
          <w:p w14:paraId="46049447" w14:textId="77777777" w:rsidR="00C86DBB" w:rsidRPr="004F529D" w:rsidRDefault="00C86DBB" w:rsidP="004F529D">
            <w:pPr>
              <w:spacing w:after="0" w:line="240" w:lineRule="auto"/>
              <w:jc w:val="both"/>
              <w:rPr>
                <w:rFonts w:ascii="Times New Roman" w:eastAsia="Times New Roman" w:hAnsi="Times New Roman"/>
                <w:color w:val="000000"/>
                <w:sz w:val="20"/>
                <w:szCs w:val="20"/>
              </w:rPr>
            </w:pPr>
            <w:r w:rsidRPr="004F529D">
              <w:rPr>
                <w:rFonts w:ascii="Times New Roman" w:eastAsia="Times New Roman" w:hAnsi="Times New Roman"/>
                <w:color w:val="000000"/>
                <w:sz w:val="20"/>
                <w:szCs w:val="20"/>
              </w:rPr>
              <w:t>(c)=a+b</w:t>
            </w:r>
          </w:p>
        </w:tc>
      </w:tr>
      <w:tr w:rsidR="00C86DBB" w:rsidRPr="004F529D" w14:paraId="7B4AAF0A" w14:textId="77777777" w:rsidTr="00C86DBB">
        <w:trPr>
          <w:trHeight w:val="253"/>
        </w:trPr>
        <w:tc>
          <w:tcPr>
            <w:tcW w:w="456" w:type="pct"/>
            <w:shd w:val="clear" w:color="auto" w:fill="auto"/>
          </w:tcPr>
          <w:p w14:paraId="3822DDFD" w14:textId="77777777" w:rsidR="00C86DBB" w:rsidRPr="004F529D" w:rsidRDefault="00C86DBB" w:rsidP="004F529D">
            <w:pPr>
              <w:spacing w:after="0" w:line="240" w:lineRule="auto"/>
              <w:rPr>
                <w:rFonts w:ascii="Times New Roman" w:eastAsia="Times New Roman" w:hAnsi="Times New Roman"/>
                <w:color w:val="000000"/>
                <w:sz w:val="20"/>
                <w:szCs w:val="20"/>
              </w:rPr>
            </w:pPr>
            <w:r w:rsidRPr="004F529D">
              <w:rPr>
                <w:rFonts w:ascii="Times New Roman" w:eastAsia="Times New Roman" w:hAnsi="Times New Roman"/>
                <w:color w:val="000000"/>
                <w:sz w:val="20"/>
                <w:szCs w:val="20"/>
              </w:rPr>
              <w:t>FAO</w:t>
            </w:r>
          </w:p>
        </w:tc>
        <w:tc>
          <w:tcPr>
            <w:tcW w:w="813" w:type="pct"/>
            <w:shd w:val="clear" w:color="auto" w:fill="auto"/>
          </w:tcPr>
          <w:p w14:paraId="2CAAF72C" w14:textId="77777777" w:rsidR="00C86DBB" w:rsidRPr="004F529D" w:rsidRDefault="00C86DBB" w:rsidP="004F529D">
            <w:pPr>
              <w:spacing w:after="0" w:line="240" w:lineRule="auto"/>
              <w:rPr>
                <w:rFonts w:ascii="Times New Roman" w:eastAsia="Times New Roman" w:hAnsi="Times New Roman"/>
                <w:color w:val="000000"/>
                <w:sz w:val="20"/>
                <w:szCs w:val="20"/>
              </w:rPr>
            </w:pPr>
            <w:r w:rsidRPr="004F529D">
              <w:rPr>
                <w:rFonts w:ascii="Times New Roman" w:eastAsia="Times New Roman" w:hAnsi="Times New Roman"/>
                <w:color w:val="000000"/>
                <w:sz w:val="20"/>
                <w:szCs w:val="20"/>
              </w:rPr>
              <w:t>GEF TF</w:t>
            </w:r>
          </w:p>
        </w:tc>
        <w:tc>
          <w:tcPr>
            <w:tcW w:w="1003" w:type="pct"/>
            <w:shd w:val="clear" w:color="auto" w:fill="auto"/>
          </w:tcPr>
          <w:p w14:paraId="35D918AB" w14:textId="60AB5BE9" w:rsidR="00C86DBB" w:rsidRPr="004F529D" w:rsidRDefault="00C86DBB" w:rsidP="004F529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Biodiversity</w:t>
            </w:r>
          </w:p>
        </w:tc>
        <w:tc>
          <w:tcPr>
            <w:tcW w:w="1000" w:type="pct"/>
            <w:shd w:val="clear" w:color="auto" w:fill="auto"/>
          </w:tcPr>
          <w:p w14:paraId="23E040F5" w14:textId="498A85FB" w:rsidR="00C86DBB" w:rsidRPr="004F529D" w:rsidRDefault="00C86DBB" w:rsidP="00C86DBB">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Sri Lanka</w:t>
            </w:r>
          </w:p>
        </w:tc>
        <w:tc>
          <w:tcPr>
            <w:tcW w:w="577" w:type="pct"/>
            <w:shd w:val="clear" w:color="auto" w:fill="auto"/>
          </w:tcPr>
          <w:p w14:paraId="6D28AD2D" w14:textId="0193E283" w:rsidR="00C86DBB" w:rsidRPr="004F529D" w:rsidRDefault="00C86DBB" w:rsidP="004F529D">
            <w:pPr>
              <w:spacing w:after="0" w:line="24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2,365,964</w:t>
            </w:r>
          </w:p>
        </w:tc>
        <w:tc>
          <w:tcPr>
            <w:tcW w:w="549" w:type="pct"/>
            <w:shd w:val="clear" w:color="auto" w:fill="auto"/>
          </w:tcPr>
          <w:p w14:paraId="4C887DB3" w14:textId="4CFDCFDF" w:rsidR="00C86DBB" w:rsidRPr="004F529D" w:rsidRDefault="00C86DBB" w:rsidP="004F529D">
            <w:pPr>
              <w:spacing w:after="0" w:line="240" w:lineRule="auto"/>
              <w:jc w:val="both"/>
              <w:rPr>
                <w:rFonts w:ascii="Times New Roman" w:eastAsia="Times New Roman" w:hAnsi="Times New Roman"/>
                <w:color w:val="000000"/>
                <w:sz w:val="20"/>
                <w:szCs w:val="20"/>
              </w:rPr>
            </w:pPr>
            <w:r>
              <w:rPr>
                <w:rFonts w:ascii="Times New Roman" w:eastAsia="Times New Roman" w:hAnsi="Times New Roman"/>
                <w:noProof/>
              </w:rPr>
              <w:t>224,767</w:t>
            </w:r>
          </w:p>
        </w:tc>
        <w:tc>
          <w:tcPr>
            <w:tcW w:w="603" w:type="pct"/>
            <w:shd w:val="clear" w:color="auto" w:fill="auto"/>
          </w:tcPr>
          <w:p w14:paraId="2B4B1AAA" w14:textId="1394F61B" w:rsidR="00C86DBB" w:rsidRPr="004F529D" w:rsidRDefault="00C86DBB" w:rsidP="004F529D">
            <w:pPr>
              <w:spacing w:after="0" w:line="24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2,590,731</w:t>
            </w:r>
          </w:p>
        </w:tc>
      </w:tr>
      <w:tr w:rsidR="00AC6DAB" w:rsidRPr="004F529D" w14:paraId="63054EE7" w14:textId="77777777" w:rsidTr="00AC6DAB">
        <w:trPr>
          <w:trHeight w:val="253"/>
        </w:trPr>
        <w:tc>
          <w:tcPr>
            <w:tcW w:w="3271" w:type="pct"/>
            <w:gridSpan w:val="4"/>
            <w:tcBorders>
              <w:top w:val="double" w:sz="4" w:space="0" w:color="auto"/>
            </w:tcBorders>
            <w:shd w:val="clear" w:color="auto" w:fill="auto"/>
          </w:tcPr>
          <w:p w14:paraId="7B2A172D" w14:textId="77777777" w:rsidR="00AC6DAB" w:rsidRPr="004F529D" w:rsidRDefault="00AC6DAB" w:rsidP="004F529D">
            <w:pPr>
              <w:spacing w:after="0" w:line="240" w:lineRule="auto"/>
              <w:jc w:val="both"/>
              <w:rPr>
                <w:rFonts w:ascii="Times New Roman" w:eastAsia="Times New Roman" w:hAnsi="Times New Roman"/>
                <w:color w:val="000000"/>
                <w:sz w:val="20"/>
                <w:szCs w:val="20"/>
              </w:rPr>
            </w:pPr>
            <w:r w:rsidRPr="004F529D">
              <w:rPr>
                <w:rFonts w:ascii="Times New Roman" w:eastAsia="Times New Roman" w:hAnsi="Times New Roman"/>
                <w:b/>
                <w:color w:val="000000"/>
                <w:sz w:val="20"/>
                <w:szCs w:val="20"/>
              </w:rPr>
              <w:t>Total Grant Resources</w:t>
            </w:r>
          </w:p>
        </w:tc>
        <w:tc>
          <w:tcPr>
            <w:tcW w:w="577" w:type="pct"/>
            <w:tcBorders>
              <w:top w:val="double" w:sz="4" w:space="0" w:color="auto"/>
            </w:tcBorders>
            <w:shd w:val="clear" w:color="auto" w:fill="auto"/>
          </w:tcPr>
          <w:p w14:paraId="18C825FE" w14:textId="4B2373B2" w:rsidR="00AC6DAB" w:rsidRPr="004F529D" w:rsidRDefault="00C86DBB" w:rsidP="004F529D">
            <w:pPr>
              <w:spacing w:after="0" w:line="24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2,365,964</w:t>
            </w:r>
          </w:p>
        </w:tc>
        <w:tc>
          <w:tcPr>
            <w:tcW w:w="549" w:type="pct"/>
            <w:tcBorders>
              <w:top w:val="double" w:sz="4" w:space="0" w:color="auto"/>
            </w:tcBorders>
            <w:shd w:val="clear" w:color="auto" w:fill="auto"/>
          </w:tcPr>
          <w:p w14:paraId="51663280" w14:textId="1F513651" w:rsidR="00AC6DAB" w:rsidRPr="004F529D" w:rsidRDefault="00C86DBB" w:rsidP="004F529D">
            <w:pPr>
              <w:spacing w:after="0" w:line="240" w:lineRule="auto"/>
              <w:jc w:val="both"/>
              <w:rPr>
                <w:rFonts w:ascii="Times New Roman" w:eastAsia="Times New Roman" w:hAnsi="Times New Roman"/>
                <w:color w:val="000000"/>
                <w:sz w:val="20"/>
                <w:szCs w:val="20"/>
              </w:rPr>
            </w:pPr>
            <w:r>
              <w:rPr>
                <w:rFonts w:ascii="Times New Roman" w:eastAsia="Times New Roman" w:hAnsi="Times New Roman"/>
                <w:noProof/>
              </w:rPr>
              <w:t>224,767</w:t>
            </w:r>
          </w:p>
        </w:tc>
        <w:tc>
          <w:tcPr>
            <w:tcW w:w="603" w:type="pct"/>
            <w:tcBorders>
              <w:top w:val="double" w:sz="4" w:space="0" w:color="auto"/>
            </w:tcBorders>
            <w:shd w:val="clear" w:color="auto" w:fill="auto"/>
          </w:tcPr>
          <w:p w14:paraId="58AC3F4D" w14:textId="7D832A4D" w:rsidR="00AC6DAB" w:rsidRPr="004F529D" w:rsidRDefault="00C86DBB" w:rsidP="004F529D">
            <w:pPr>
              <w:spacing w:after="0" w:line="24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2,590,731</w:t>
            </w:r>
          </w:p>
        </w:tc>
      </w:tr>
    </w:tbl>
    <w:p w14:paraId="5DB0DD44" w14:textId="77777777" w:rsidR="00591870" w:rsidRPr="004F529D" w:rsidRDefault="00591870" w:rsidP="004F529D">
      <w:pPr>
        <w:spacing w:after="0" w:line="240" w:lineRule="auto"/>
        <w:ind w:left="-90"/>
        <w:rPr>
          <w:rFonts w:ascii="Times New Roman" w:eastAsia="Times New Roman" w:hAnsi="Times New Roman"/>
          <w:sz w:val="18"/>
          <w:szCs w:val="18"/>
          <w:lang w:val="x-none" w:eastAsia="x-none"/>
        </w:rPr>
      </w:pPr>
      <w:r w:rsidRPr="004F529D">
        <w:rPr>
          <w:rFonts w:ascii="Times New Roman" w:eastAsia="Times New Roman" w:hAnsi="Times New Roman"/>
          <w:bCs/>
          <w:smallCaps/>
          <w:sz w:val="18"/>
          <w:szCs w:val="18"/>
          <w:vertAlign w:val="superscript"/>
          <w:lang w:val="x-none" w:eastAsia="x-none"/>
        </w:rPr>
        <w:t xml:space="preserve">1 </w:t>
      </w:r>
      <w:r w:rsidRPr="004F529D">
        <w:rPr>
          <w:rFonts w:ascii="Times New Roman" w:eastAsia="Times New Roman" w:hAnsi="Times New Roman"/>
          <w:sz w:val="18"/>
          <w:szCs w:val="18"/>
          <w:lang w:val="x-none" w:eastAsia="x-none"/>
        </w:rPr>
        <w:t xml:space="preserve"> In case of a single focal area, single country, single GEF Agency project, and single trust fund project, no need to provide information for this</w:t>
      </w:r>
      <w:r w:rsidRPr="004F529D">
        <w:rPr>
          <w:rFonts w:ascii="Times New Roman" w:eastAsia="Times New Roman" w:hAnsi="Times New Roman"/>
          <w:sz w:val="18"/>
          <w:szCs w:val="18"/>
          <w:lang w:val="x-none" w:eastAsia="x-none"/>
        </w:rPr>
        <w:br/>
        <w:t xml:space="preserve">    table.  PMC amount from Table B should be included proportionately to the focal area amount in this table. </w:t>
      </w:r>
    </w:p>
    <w:p w14:paraId="65256260" w14:textId="77777777" w:rsidR="00591870" w:rsidRPr="004F529D" w:rsidRDefault="00591870" w:rsidP="004F529D">
      <w:pPr>
        <w:spacing w:after="0" w:line="240" w:lineRule="auto"/>
        <w:ind w:left="-90"/>
        <w:rPr>
          <w:rFonts w:ascii="Times New Roman" w:eastAsia="Times New Roman" w:hAnsi="Times New Roman"/>
          <w:bCs/>
          <w:sz w:val="18"/>
          <w:szCs w:val="18"/>
          <w:lang w:val="x-none" w:eastAsia="x-none"/>
        </w:rPr>
      </w:pPr>
      <w:r w:rsidRPr="004F529D">
        <w:rPr>
          <w:rFonts w:ascii="Times New Roman" w:eastAsia="Times New Roman" w:hAnsi="Times New Roman"/>
          <w:bCs/>
          <w:smallCaps/>
          <w:sz w:val="18"/>
          <w:szCs w:val="18"/>
          <w:vertAlign w:val="superscript"/>
          <w:lang w:val="x-none" w:eastAsia="x-none"/>
        </w:rPr>
        <w:t xml:space="preserve">2   </w:t>
      </w:r>
      <w:r w:rsidRPr="004F529D">
        <w:rPr>
          <w:rFonts w:ascii="Times New Roman" w:eastAsia="Times New Roman" w:hAnsi="Times New Roman"/>
          <w:bCs/>
          <w:sz w:val="18"/>
          <w:szCs w:val="18"/>
          <w:lang w:val="x-none" w:eastAsia="x-none"/>
        </w:rPr>
        <w:t>Indicate fees related to this project.</w:t>
      </w:r>
    </w:p>
    <w:p w14:paraId="663BF38F" w14:textId="77777777" w:rsidR="00591870" w:rsidRPr="004F529D" w:rsidRDefault="00591870" w:rsidP="004F529D">
      <w:pPr>
        <w:numPr>
          <w:ilvl w:val="0"/>
          <w:numId w:val="23"/>
        </w:numPr>
        <w:spacing w:after="0" w:line="240" w:lineRule="auto"/>
        <w:ind w:left="270"/>
        <w:rPr>
          <w:rFonts w:ascii="Times New Roman" w:eastAsia="Times New Roman" w:hAnsi="Times New Roman"/>
          <w:b/>
          <w:smallCaps/>
          <w:lang w:val="x-none" w:eastAsia="x-none"/>
        </w:rPr>
      </w:pPr>
      <w:r w:rsidRPr="004F529D">
        <w:rPr>
          <w:rFonts w:ascii="Times New Roman" w:eastAsia="Times New Roman" w:hAnsi="Times New Roman"/>
          <w:b/>
          <w:bCs/>
          <w:smallCaps/>
          <w:lang w:val="x-none" w:eastAsia="x-none"/>
        </w:rPr>
        <w:t>Consultants working for technical assistance components:</w:t>
      </w:r>
    </w:p>
    <w:tbl>
      <w:tblPr>
        <w:tblW w:w="10160" w:type="dxa"/>
        <w:tblInd w:w="118" w:type="dxa"/>
        <w:tblLook w:val="04A0" w:firstRow="1" w:lastRow="0" w:firstColumn="1" w:lastColumn="0" w:noHBand="0" w:noVBand="1"/>
      </w:tblPr>
      <w:tblGrid>
        <w:gridCol w:w="2920"/>
        <w:gridCol w:w="3360"/>
        <w:gridCol w:w="2020"/>
        <w:gridCol w:w="1860"/>
      </w:tblGrid>
      <w:tr w:rsidR="00AC6DAB" w:rsidRPr="004F529D" w14:paraId="3D9CBF67" w14:textId="77777777" w:rsidTr="00287791">
        <w:trPr>
          <w:trHeight w:val="315"/>
        </w:trPr>
        <w:tc>
          <w:tcPr>
            <w:tcW w:w="2920" w:type="dxa"/>
            <w:tcBorders>
              <w:top w:val="single" w:sz="8" w:space="0" w:color="auto"/>
              <w:left w:val="single" w:sz="8" w:space="0" w:color="auto"/>
              <w:bottom w:val="double" w:sz="6" w:space="0" w:color="auto"/>
              <w:right w:val="single" w:sz="8" w:space="0" w:color="auto"/>
            </w:tcBorders>
            <w:shd w:val="clear" w:color="auto" w:fill="auto"/>
            <w:hideMark/>
          </w:tcPr>
          <w:p w14:paraId="24FBAA5D" w14:textId="77777777" w:rsidR="00AC6DAB" w:rsidRPr="004F529D" w:rsidRDefault="00AC6DAB" w:rsidP="004F529D">
            <w:pPr>
              <w:spacing w:after="0" w:line="240" w:lineRule="auto"/>
              <w:jc w:val="center"/>
              <w:rPr>
                <w:rFonts w:ascii="Times New Roman" w:eastAsia="Times New Roman" w:hAnsi="Times New Roman"/>
                <w:b/>
                <w:bCs/>
                <w:sz w:val="20"/>
                <w:szCs w:val="20"/>
                <w:lang w:val="en-GB" w:eastAsia="en-GB"/>
              </w:rPr>
            </w:pPr>
            <w:r w:rsidRPr="004F529D">
              <w:rPr>
                <w:rFonts w:ascii="Times New Roman" w:eastAsia="Times New Roman" w:hAnsi="Times New Roman"/>
                <w:b/>
                <w:bCs/>
                <w:sz w:val="20"/>
                <w:szCs w:val="20"/>
                <w:lang w:val="en-GB" w:eastAsia="en-GB"/>
              </w:rPr>
              <w:t>Component</w:t>
            </w:r>
          </w:p>
        </w:tc>
        <w:tc>
          <w:tcPr>
            <w:tcW w:w="3360" w:type="dxa"/>
            <w:tcBorders>
              <w:top w:val="single" w:sz="8" w:space="0" w:color="auto"/>
              <w:left w:val="nil"/>
              <w:bottom w:val="double" w:sz="6" w:space="0" w:color="auto"/>
              <w:right w:val="single" w:sz="8" w:space="0" w:color="auto"/>
            </w:tcBorders>
            <w:shd w:val="clear" w:color="auto" w:fill="auto"/>
            <w:hideMark/>
          </w:tcPr>
          <w:p w14:paraId="65C37D76" w14:textId="77777777" w:rsidR="00AC6DAB" w:rsidRPr="004F529D" w:rsidRDefault="00AC6DAB" w:rsidP="004F529D">
            <w:pPr>
              <w:spacing w:after="0" w:line="240" w:lineRule="auto"/>
              <w:jc w:val="center"/>
              <w:rPr>
                <w:rFonts w:ascii="Times New Roman" w:eastAsia="Times New Roman" w:hAnsi="Times New Roman"/>
                <w:b/>
                <w:bCs/>
                <w:sz w:val="20"/>
                <w:szCs w:val="20"/>
                <w:lang w:val="en-GB" w:eastAsia="en-GB"/>
              </w:rPr>
            </w:pPr>
            <w:r w:rsidRPr="004F529D">
              <w:rPr>
                <w:rFonts w:ascii="Times New Roman" w:eastAsia="Times New Roman" w:hAnsi="Times New Roman"/>
                <w:b/>
                <w:bCs/>
                <w:sz w:val="20"/>
                <w:szCs w:val="20"/>
                <w:lang w:val="en-GB" w:eastAsia="en-GB"/>
              </w:rPr>
              <w:t>Grant Amount ($)</w:t>
            </w:r>
          </w:p>
        </w:tc>
        <w:tc>
          <w:tcPr>
            <w:tcW w:w="2020" w:type="dxa"/>
            <w:tcBorders>
              <w:top w:val="single" w:sz="8" w:space="0" w:color="auto"/>
              <w:left w:val="nil"/>
              <w:bottom w:val="double" w:sz="6" w:space="0" w:color="auto"/>
              <w:right w:val="single" w:sz="8" w:space="0" w:color="auto"/>
            </w:tcBorders>
            <w:shd w:val="clear" w:color="auto" w:fill="auto"/>
            <w:hideMark/>
          </w:tcPr>
          <w:p w14:paraId="17B1033E" w14:textId="77777777" w:rsidR="00AC6DAB" w:rsidRPr="00D13EB0" w:rsidRDefault="00AC6DAB" w:rsidP="004F529D">
            <w:pPr>
              <w:spacing w:after="0" w:line="240" w:lineRule="auto"/>
              <w:jc w:val="center"/>
              <w:rPr>
                <w:rFonts w:ascii="Times New Roman" w:eastAsia="Times New Roman" w:hAnsi="Times New Roman"/>
                <w:b/>
                <w:bCs/>
                <w:sz w:val="20"/>
                <w:szCs w:val="20"/>
                <w:lang w:val="en-GB" w:eastAsia="en-GB"/>
              </w:rPr>
            </w:pPr>
            <w:r w:rsidRPr="00D13EB0">
              <w:rPr>
                <w:rFonts w:ascii="Times New Roman" w:eastAsia="Times New Roman" w:hAnsi="Times New Roman"/>
                <w:b/>
                <w:bCs/>
                <w:sz w:val="20"/>
                <w:szCs w:val="20"/>
                <w:lang w:val="en-GB" w:eastAsia="en-GB"/>
              </w:rPr>
              <w:t>Co-financing ($)</w:t>
            </w:r>
          </w:p>
        </w:tc>
        <w:tc>
          <w:tcPr>
            <w:tcW w:w="1860" w:type="dxa"/>
            <w:tcBorders>
              <w:top w:val="single" w:sz="8" w:space="0" w:color="auto"/>
              <w:left w:val="nil"/>
              <w:bottom w:val="double" w:sz="6" w:space="0" w:color="auto"/>
              <w:right w:val="single" w:sz="8" w:space="0" w:color="auto"/>
            </w:tcBorders>
            <w:shd w:val="clear" w:color="auto" w:fill="auto"/>
            <w:hideMark/>
          </w:tcPr>
          <w:p w14:paraId="7CD62029" w14:textId="77777777" w:rsidR="00AC6DAB" w:rsidRPr="004F529D" w:rsidRDefault="00AC6DAB" w:rsidP="004F529D">
            <w:pPr>
              <w:spacing w:after="0" w:line="240" w:lineRule="auto"/>
              <w:jc w:val="center"/>
              <w:rPr>
                <w:rFonts w:ascii="Times New Roman" w:eastAsia="Times New Roman" w:hAnsi="Times New Roman"/>
                <w:b/>
                <w:bCs/>
                <w:sz w:val="20"/>
                <w:szCs w:val="20"/>
                <w:lang w:val="en-GB" w:eastAsia="en-GB"/>
              </w:rPr>
            </w:pPr>
            <w:r w:rsidRPr="004F529D">
              <w:rPr>
                <w:rFonts w:ascii="Times New Roman" w:eastAsia="Times New Roman" w:hAnsi="Times New Roman"/>
                <w:b/>
                <w:bCs/>
                <w:sz w:val="20"/>
                <w:szCs w:val="20"/>
                <w:lang w:val="en-GB" w:eastAsia="en-GB"/>
              </w:rPr>
              <w:t>Project Total ($)</w:t>
            </w:r>
          </w:p>
        </w:tc>
      </w:tr>
      <w:tr w:rsidR="00287791" w:rsidRPr="004F529D" w14:paraId="607FC3A1" w14:textId="77777777" w:rsidTr="00287791">
        <w:trPr>
          <w:trHeight w:val="285"/>
        </w:trPr>
        <w:tc>
          <w:tcPr>
            <w:tcW w:w="2920" w:type="dxa"/>
            <w:tcBorders>
              <w:top w:val="nil"/>
              <w:left w:val="single" w:sz="8" w:space="0" w:color="auto"/>
              <w:bottom w:val="single" w:sz="8" w:space="0" w:color="auto"/>
              <w:right w:val="single" w:sz="8" w:space="0" w:color="auto"/>
            </w:tcBorders>
            <w:shd w:val="clear" w:color="auto" w:fill="auto"/>
            <w:hideMark/>
          </w:tcPr>
          <w:p w14:paraId="4167ABA8" w14:textId="508D175F" w:rsidR="00287791" w:rsidRPr="004F529D" w:rsidRDefault="00287791" w:rsidP="004F529D">
            <w:pPr>
              <w:spacing w:after="0" w:line="240" w:lineRule="auto"/>
              <w:rPr>
                <w:rFonts w:ascii="Times New Roman" w:eastAsia="Times New Roman" w:hAnsi="Times New Roman"/>
                <w:sz w:val="20"/>
                <w:szCs w:val="20"/>
                <w:lang w:val="en-GB" w:eastAsia="en-GB"/>
              </w:rPr>
            </w:pPr>
            <w:r w:rsidRPr="004F529D">
              <w:rPr>
                <w:rFonts w:ascii="Times New Roman" w:hAnsi="Times New Roman"/>
                <w:sz w:val="20"/>
                <w:szCs w:val="20"/>
              </w:rPr>
              <w:t>Local consultants</w:t>
            </w:r>
          </w:p>
        </w:tc>
        <w:tc>
          <w:tcPr>
            <w:tcW w:w="3360" w:type="dxa"/>
            <w:tcBorders>
              <w:top w:val="nil"/>
              <w:left w:val="nil"/>
              <w:bottom w:val="single" w:sz="8" w:space="0" w:color="auto"/>
              <w:right w:val="single" w:sz="8" w:space="0" w:color="auto"/>
            </w:tcBorders>
            <w:shd w:val="clear" w:color="auto" w:fill="auto"/>
            <w:hideMark/>
          </w:tcPr>
          <w:p w14:paraId="413132AF" w14:textId="6C0CE5D2" w:rsidR="00287791" w:rsidRPr="004F529D" w:rsidRDefault="00B87063" w:rsidP="004F529D">
            <w:pPr>
              <w:spacing w:after="0" w:line="240" w:lineRule="auto"/>
              <w:jc w:val="right"/>
              <w:rPr>
                <w:rFonts w:ascii="Times New Roman" w:eastAsia="Times New Roman" w:hAnsi="Times New Roman"/>
                <w:sz w:val="20"/>
                <w:szCs w:val="20"/>
                <w:lang w:val="en-GB" w:eastAsia="en-GB"/>
              </w:rPr>
            </w:pPr>
            <w:r>
              <w:rPr>
                <w:rFonts w:ascii="Times New Roman" w:hAnsi="Times New Roman"/>
                <w:sz w:val="20"/>
                <w:szCs w:val="20"/>
              </w:rPr>
              <w:t>418,000</w:t>
            </w:r>
          </w:p>
        </w:tc>
        <w:tc>
          <w:tcPr>
            <w:tcW w:w="2020" w:type="dxa"/>
            <w:tcBorders>
              <w:top w:val="nil"/>
              <w:left w:val="nil"/>
              <w:bottom w:val="single" w:sz="8" w:space="0" w:color="auto"/>
              <w:right w:val="single" w:sz="8" w:space="0" w:color="auto"/>
            </w:tcBorders>
            <w:shd w:val="clear" w:color="auto" w:fill="auto"/>
            <w:hideMark/>
          </w:tcPr>
          <w:p w14:paraId="17723792" w14:textId="74806D80" w:rsidR="00287791" w:rsidRPr="00D13EB0" w:rsidRDefault="00D13EB0" w:rsidP="00D13EB0">
            <w:pPr>
              <w:spacing w:after="0" w:line="240" w:lineRule="auto"/>
              <w:jc w:val="right"/>
              <w:rPr>
                <w:rFonts w:ascii="Times New Roman" w:eastAsia="Times New Roman" w:hAnsi="Times New Roman"/>
                <w:sz w:val="20"/>
                <w:szCs w:val="20"/>
                <w:lang w:val="en-GB" w:eastAsia="en-GB"/>
              </w:rPr>
            </w:pPr>
            <w:r w:rsidRPr="00D13EB0">
              <w:rPr>
                <w:rFonts w:ascii="Times New Roman" w:eastAsia="Times New Roman" w:hAnsi="Times New Roman"/>
                <w:sz w:val="20"/>
                <w:szCs w:val="20"/>
                <w:lang w:val="en-GB" w:eastAsia="en-GB"/>
              </w:rPr>
              <w:t>200,000</w:t>
            </w:r>
          </w:p>
        </w:tc>
        <w:tc>
          <w:tcPr>
            <w:tcW w:w="1860" w:type="dxa"/>
            <w:tcBorders>
              <w:top w:val="nil"/>
              <w:left w:val="nil"/>
              <w:bottom w:val="single" w:sz="8" w:space="0" w:color="auto"/>
              <w:right w:val="single" w:sz="8" w:space="0" w:color="auto"/>
            </w:tcBorders>
            <w:shd w:val="clear" w:color="auto" w:fill="auto"/>
            <w:hideMark/>
          </w:tcPr>
          <w:p w14:paraId="13CAA745" w14:textId="3D4E86BF" w:rsidR="00287791" w:rsidRPr="004F529D" w:rsidRDefault="00D13EB0" w:rsidP="004F529D">
            <w:pPr>
              <w:spacing w:after="0" w:line="240" w:lineRule="auto"/>
              <w:jc w:val="right"/>
              <w:rPr>
                <w:rFonts w:ascii="Times New Roman" w:eastAsia="Times New Roman" w:hAnsi="Times New Roman"/>
                <w:sz w:val="20"/>
                <w:szCs w:val="20"/>
                <w:lang w:val="en-GB" w:eastAsia="en-GB"/>
              </w:rPr>
            </w:pPr>
            <w:r>
              <w:rPr>
                <w:rFonts w:ascii="Times New Roman" w:hAnsi="Times New Roman"/>
                <w:sz w:val="20"/>
                <w:szCs w:val="20"/>
              </w:rPr>
              <w:t>6</w:t>
            </w:r>
            <w:r w:rsidR="00B87063">
              <w:rPr>
                <w:rFonts w:ascii="Times New Roman" w:hAnsi="Times New Roman"/>
                <w:sz w:val="20"/>
                <w:szCs w:val="20"/>
              </w:rPr>
              <w:t>18,000</w:t>
            </w:r>
          </w:p>
        </w:tc>
      </w:tr>
      <w:tr w:rsidR="00287791" w:rsidRPr="004F529D" w14:paraId="577C3D19" w14:textId="77777777" w:rsidTr="00287791">
        <w:trPr>
          <w:trHeight w:val="330"/>
        </w:trPr>
        <w:tc>
          <w:tcPr>
            <w:tcW w:w="2920" w:type="dxa"/>
            <w:tcBorders>
              <w:top w:val="nil"/>
              <w:left w:val="single" w:sz="8" w:space="0" w:color="auto"/>
              <w:bottom w:val="double" w:sz="6" w:space="0" w:color="auto"/>
              <w:right w:val="single" w:sz="8" w:space="0" w:color="auto"/>
            </w:tcBorders>
            <w:shd w:val="clear" w:color="auto" w:fill="auto"/>
            <w:hideMark/>
          </w:tcPr>
          <w:p w14:paraId="2080CEDB" w14:textId="4B70A7C9" w:rsidR="00287791" w:rsidRPr="004F529D" w:rsidRDefault="00287791" w:rsidP="004F529D">
            <w:pPr>
              <w:spacing w:after="0" w:line="240" w:lineRule="auto"/>
              <w:rPr>
                <w:rFonts w:ascii="Times New Roman" w:eastAsia="Times New Roman" w:hAnsi="Times New Roman"/>
                <w:sz w:val="20"/>
                <w:szCs w:val="20"/>
                <w:lang w:val="en-GB" w:eastAsia="en-GB"/>
              </w:rPr>
            </w:pPr>
            <w:r w:rsidRPr="004F529D">
              <w:rPr>
                <w:rFonts w:ascii="Times New Roman" w:hAnsi="Times New Roman"/>
                <w:sz w:val="20"/>
                <w:szCs w:val="20"/>
              </w:rPr>
              <w:t>International consultants</w:t>
            </w:r>
          </w:p>
        </w:tc>
        <w:tc>
          <w:tcPr>
            <w:tcW w:w="3360" w:type="dxa"/>
            <w:tcBorders>
              <w:top w:val="nil"/>
              <w:left w:val="nil"/>
              <w:bottom w:val="double" w:sz="6" w:space="0" w:color="auto"/>
              <w:right w:val="single" w:sz="8" w:space="0" w:color="auto"/>
            </w:tcBorders>
            <w:shd w:val="clear" w:color="auto" w:fill="auto"/>
            <w:hideMark/>
          </w:tcPr>
          <w:p w14:paraId="088C7975" w14:textId="7C5F9DFA" w:rsidR="00287791" w:rsidRPr="004F529D" w:rsidRDefault="00B87063" w:rsidP="004F529D">
            <w:pPr>
              <w:spacing w:after="0" w:line="240" w:lineRule="auto"/>
              <w:jc w:val="right"/>
              <w:rPr>
                <w:rFonts w:ascii="Times New Roman" w:eastAsia="Times New Roman" w:hAnsi="Times New Roman"/>
                <w:sz w:val="20"/>
                <w:szCs w:val="20"/>
                <w:lang w:val="en-GB" w:eastAsia="en-GB"/>
              </w:rPr>
            </w:pPr>
            <w:r>
              <w:rPr>
                <w:rFonts w:ascii="Times New Roman" w:hAnsi="Times New Roman"/>
                <w:sz w:val="20"/>
                <w:szCs w:val="20"/>
              </w:rPr>
              <w:t>427,500</w:t>
            </w:r>
          </w:p>
        </w:tc>
        <w:tc>
          <w:tcPr>
            <w:tcW w:w="2020" w:type="dxa"/>
            <w:tcBorders>
              <w:top w:val="nil"/>
              <w:left w:val="nil"/>
              <w:bottom w:val="double" w:sz="6" w:space="0" w:color="auto"/>
              <w:right w:val="single" w:sz="8" w:space="0" w:color="auto"/>
            </w:tcBorders>
            <w:shd w:val="clear" w:color="auto" w:fill="auto"/>
            <w:hideMark/>
          </w:tcPr>
          <w:p w14:paraId="101C4570" w14:textId="3D4AAA9F" w:rsidR="00287791" w:rsidRPr="00D13EB0" w:rsidRDefault="00D13EB0" w:rsidP="00D13EB0">
            <w:pPr>
              <w:spacing w:after="0" w:line="240" w:lineRule="auto"/>
              <w:jc w:val="right"/>
              <w:rPr>
                <w:rFonts w:ascii="Times New Roman" w:eastAsia="Times New Roman" w:hAnsi="Times New Roman"/>
                <w:sz w:val="20"/>
                <w:szCs w:val="20"/>
                <w:lang w:val="en-GB" w:eastAsia="en-GB"/>
              </w:rPr>
            </w:pPr>
            <w:r w:rsidRPr="00D13EB0">
              <w:rPr>
                <w:rFonts w:ascii="Times New Roman" w:eastAsia="Times New Roman" w:hAnsi="Times New Roman"/>
                <w:sz w:val="20"/>
                <w:szCs w:val="20"/>
                <w:lang w:val="en-GB" w:eastAsia="en-GB"/>
              </w:rPr>
              <w:t>200,000</w:t>
            </w:r>
          </w:p>
        </w:tc>
        <w:tc>
          <w:tcPr>
            <w:tcW w:w="1860" w:type="dxa"/>
            <w:tcBorders>
              <w:top w:val="nil"/>
              <w:left w:val="nil"/>
              <w:bottom w:val="double" w:sz="6" w:space="0" w:color="auto"/>
              <w:right w:val="single" w:sz="8" w:space="0" w:color="auto"/>
            </w:tcBorders>
            <w:shd w:val="clear" w:color="auto" w:fill="auto"/>
            <w:hideMark/>
          </w:tcPr>
          <w:p w14:paraId="27A09B8D" w14:textId="345608E7" w:rsidR="00287791" w:rsidRPr="004F529D" w:rsidRDefault="00D13EB0" w:rsidP="004F529D">
            <w:pPr>
              <w:spacing w:after="0" w:line="240" w:lineRule="auto"/>
              <w:jc w:val="right"/>
              <w:rPr>
                <w:rFonts w:ascii="Times New Roman" w:eastAsia="Times New Roman" w:hAnsi="Times New Roman"/>
                <w:sz w:val="20"/>
                <w:szCs w:val="20"/>
                <w:lang w:val="en-GB" w:eastAsia="en-GB"/>
              </w:rPr>
            </w:pPr>
            <w:r>
              <w:rPr>
                <w:rFonts w:ascii="Times New Roman" w:hAnsi="Times New Roman"/>
                <w:sz w:val="20"/>
                <w:szCs w:val="20"/>
              </w:rPr>
              <w:t>6</w:t>
            </w:r>
            <w:r w:rsidR="00B87063">
              <w:rPr>
                <w:rFonts w:ascii="Times New Roman" w:hAnsi="Times New Roman"/>
                <w:sz w:val="20"/>
                <w:szCs w:val="20"/>
              </w:rPr>
              <w:t>27,500</w:t>
            </w:r>
          </w:p>
        </w:tc>
      </w:tr>
    </w:tbl>
    <w:p w14:paraId="5440CFDB" w14:textId="77777777" w:rsidR="00591870" w:rsidRPr="004F529D" w:rsidRDefault="00591870" w:rsidP="004F529D">
      <w:pPr>
        <w:spacing w:after="0" w:line="240" w:lineRule="auto"/>
        <w:rPr>
          <w:rFonts w:ascii="Times New Roman" w:eastAsia="Times New Roman" w:hAnsi="Times New Roman"/>
          <w:sz w:val="24"/>
          <w:szCs w:val="24"/>
        </w:rPr>
      </w:pPr>
    </w:p>
    <w:p w14:paraId="5572F45A" w14:textId="2405A1B2" w:rsidR="00591870" w:rsidRPr="004F529D" w:rsidRDefault="00591870" w:rsidP="004F529D">
      <w:pPr>
        <w:numPr>
          <w:ilvl w:val="0"/>
          <w:numId w:val="23"/>
        </w:numPr>
        <w:spacing w:after="0" w:line="240" w:lineRule="auto"/>
        <w:ind w:left="270"/>
        <w:rPr>
          <w:rFonts w:ascii="Times New Roman" w:eastAsia="Times New Roman" w:hAnsi="Times New Roman"/>
          <w:b/>
          <w:smallCaps/>
          <w:lang w:val="x-none" w:eastAsia="x-none"/>
        </w:rPr>
      </w:pPr>
      <w:r w:rsidRPr="004F529D">
        <w:rPr>
          <w:rFonts w:ascii="Times New Roman" w:eastAsia="Times New Roman" w:hAnsi="Times New Roman"/>
          <w:b/>
          <w:smallCaps/>
          <w:lang w:val="x-none" w:eastAsia="x-none"/>
        </w:rPr>
        <w:t>Does the project include a “non-grant” instrument?</w:t>
      </w:r>
      <w:r w:rsidRPr="004F529D">
        <w:rPr>
          <w:rFonts w:ascii="Times New Roman" w:eastAsia="Times New Roman" w:hAnsi="Times New Roman"/>
          <w:lang w:val="x-none" w:eastAsia="x-none"/>
        </w:rPr>
        <w:t xml:space="preserve">    </w:t>
      </w:r>
      <w:r w:rsidR="002972D8">
        <w:rPr>
          <w:rFonts w:ascii="Times New Roman" w:eastAsia="Times New Roman" w:hAnsi="Times New Roman"/>
          <w:lang w:val="x-none" w:eastAsia="x-none"/>
        </w:rPr>
        <w:fldChar w:fldCharType="begin">
          <w:ffData>
            <w:name w:val="NonGrantIns"/>
            <w:enabled/>
            <w:calcOnExit w:val="0"/>
            <w:ddList>
              <w:listEntry w:val="No"/>
              <w:listEntry w:val="(Select)"/>
              <w:listEntry w:val="Yes"/>
            </w:ddList>
          </w:ffData>
        </w:fldChar>
      </w:r>
      <w:bookmarkStart w:id="23" w:name="NonGrantIns"/>
      <w:r w:rsidR="002972D8">
        <w:rPr>
          <w:rFonts w:ascii="Times New Roman" w:eastAsia="Times New Roman" w:hAnsi="Times New Roman"/>
          <w:lang w:val="x-none" w:eastAsia="x-none"/>
        </w:rPr>
        <w:instrText xml:space="preserve"> FORMDROPDOWN </w:instrText>
      </w:r>
      <w:r w:rsidR="005D0299">
        <w:rPr>
          <w:rFonts w:ascii="Times New Roman" w:eastAsia="Times New Roman" w:hAnsi="Times New Roman"/>
          <w:lang w:val="x-none" w:eastAsia="x-none"/>
        </w:rPr>
      </w:r>
      <w:r w:rsidR="005D0299">
        <w:rPr>
          <w:rFonts w:ascii="Times New Roman" w:eastAsia="Times New Roman" w:hAnsi="Times New Roman"/>
          <w:lang w:val="x-none" w:eastAsia="x-none"/>
        </w:rPr>
        <w:fldChar w:fldCharType="separate"/>
      </w:r>
      <w:r w:rsidR="002972D8">
        <w:rPr>
          <w:rFonts w:ascii="Times New Roman" w:eastAsia="Times New Roman" w:hAnsi="Times New Roman"/>
          <w:lang w:val="x-none" w:eastAsia="x-none"/>
        </w:rPr>
        <w:fldChar w:fldCharType="end"/>
      </w:r>
      <w:bookmarkEnd w:id="23"/>
      <w:r w:rsidRPr="004F529D">
        <w:rPr>
          <w:rFonts w:ascii="Times New Roman" w:eastAsia="Times New Roman" w:hAnsi="Times New Roman"/>
          <w:lang w:val="x-none" w:eastAsia="x-none"/>
        </w:rPr>
        <w:t xml:space="preserve">                  </w:t>
      </w:r>
    </w:p>
    <w:p w14:paraId="3614FAD6" w14:textId="77777777" w:rsidR="00591870" w:rsidRPr="004F529D" w:rsidRDefault="00591870" w:rsidP="004F529D">
      <w:pPr>
        <w:tabs>
          <w:tab w:val="num" w:pos="360"/>
        </w:tabs>
        <w:spacing w:after="0" w:line="240" w:lineRule="auto"/>
        <w:rPr>
          <w:rFonts w:ascii="Times New Roman" w:eastAsia="Times New Roman" w:hAnsi="Times New Roman"/>
          <w:b/>
          <w:smallCaps/>
          <w:lang w:val="x-none" w:eastAsia="x-none"/>
        </w:rPr>
      </w:pPr>
      <w:r w:rsidRPr="004F529D">
        <w:rPr>
          <w:rFonts w:ascii="Times New Roman" w:eastAsia="Times New Roman" w:hAnsi="Times New Roman"/>
          <w:lang w:val="x-none" w:eastAsia="x-none"/>
        </w:rPr>
        <w:t xml:space="preserve">     (If non-grant instruments are used, provide in Annex D an indicative calendar of expected reflows to your Agency </w:t>
      </w:r>
      <w:r w:rsidRPr="004F529D">
        <w:rPr>
          <w:rFonts w:ascii="Times New Roman" w:eastAsia="Times New Roman" w:hAnsi="Times New Roman"/>
          <w:lang w:val="x-none" w:eastAsia="x-none"/>
        </w:rPr>
        <w:br/>
        <w:t xml:space="preserve">       and to the GEF/LDCF/SCCF/NPIF Trust Fund).</w:t>
      </w:r>
      <w:r w:rsidRPr="004F529D">
        <w:rPr>
          <w:rFonts w:ascii="Times New Roman" w:eastAsia="Times New Roman" w:hAnsi="Times New Roman"/>
          <w:b/>
          <w:smallCaps/>
          <w:lang w:val="x-none" w:eastAsia="x-none"/>
        </w:rPr>
        <w:t xml:space="preserve">       </w:t>
      </w:r>
    </w:p>
    <w:p w14:paraId="5DE7AAEC" w14:textId="77777777" w:rsidR="00892132" w:rsidRPr="004F529D" w:rsidRDefault="00892132" w:rsidP="004F529D">
      <w:pPr>
        <w:spacing w:after="0" w:line="240" w:lineRule="auto"/>
        <w:rPr>
          <w:rFonts w:ascii="Times New Roman" w:hAnsi="Times New Roman"/>
        </w:rPr>
      </w:pPr>
    </w:p>
    <w:p w14:paraId="1B950F01" w14:textId="77777777" w:rsidR="007D0D7F" w:rsidRPr="004F529D" w:rsidRDefault="007D0D7F" w:rsidP="004F529D">
      <w:pPr>
        <w:spacing w:after="0" w:line="240" w:lineRule="auto"/>
        <w:rPr>
          <w:rFonts w:ascii="Times New Roman" w:hAnsi="Times New Roman"/>
        </w:rPr>
      </w:pPr>
    </w:p>
    <w:tbl>
      <w:tblPr>
        <w:tblW w:w="0" w:type="auto"/>
        <w:tblLook w:val="04A0" w:firstRow="1" w:lastRow="0" w:firstColumn="1" w:lastColumn="0" w:noHBand="0" w:noVBand="1"/>
      </w:tblPr>
      <w:tblGrid>
        <w:gridCol w:w="10613"/>
      </w:tblGrid>
      <w:tr w:rsidR="00591870" w:rsidRPr="004F529D" w14:paraId="40655506" w14:textId="77777777" w:rsidTr="00591870">
        <w:tc>
          <w:tcPr>
            <w:tcW w:w="10836" w:type="dxa"/>
          </w:tcPr>
          <w:p w14:paraId="406D6916" w14:textId="77777777" w:rsidR="00591870" w:rsidRPr="004F529D" w:rsidRDefault="00591870" w:rsidP="004F529D">
            <w:pPr>
              <w:tabs>
                <w:tab w:val="num" w:pos="360"/>
              </w:tabs>
              <w:spacing w:after="0" w:line="240" w:lineRule="auto"/>
              <w:rPr>
                <w:rFonts w:ascii="Times New Roman" w:eastAsia="Times New Roman" w:hAnsi="Times New Roman"/>
                <w:b/>
                <w:caps/>
                <w:u w:val="single"/>
              </w:rPr>
            </w:pPr>
          </w:p>
        </w:tc>
      </w:tr>
    </w:tbl>
    <w:p w14:paraId="0A7B8D77" w14:textId="77777777" w:rsidR="00591870" w:rsidRPr="004F529D" w:rsidRDefault="00591870" w:rsidP="004F529D">
      <w:pPr>
        <w:tabs>
          <w:tab w:val="num" w:pos="360"/>
          <w:tab w:val="center" w:pos="4320"/>
          <w:tab w:val="right" w:pos="8640"/>
        </w:tabs>
        <w:spacing w:after="0" w:line="240" w:lineRule="auto"/>
        <w:rPr>
          <w:rFonts w:ascii="Times New Roman" w:eastAsia="Times New Roman" w:hAnsi="Times New Roman"/>
          <w:b/>
          <w:caps/>
          <w:color w:val="00B0F0"/>
          <w:u w:val="single"/>
          <w:lang w:val="x-none" w:eastAsia="x-none"/>
        </w:rPr>
      </w:pPr>
      <w:r w:rsidRPr="004F529D">
        <w:rPr>
          <w:rFonts w:ascii="Times New Roman" w:eastAsia="Times New Roman" w:hAnsi="Times New Roman"/>
          <w:b/>
          <w:caps/>
          <w:color w:val="00B0F0"/>
          <w:u w:val="single"/>
          <w:lang w:val="x-none" w:eastAsia="x-none"/>
        </w:rPr>
        <w:t>part ii:  project justification</w:t>
      </w:r>
    </w:p>
    <w:p w14:paraId="40EED03E" w14:textId="77777777" w:rsidR="00591870" w:rsidRPr="004F529D" w:rsidRDefault="00591870" w:rsidP="004F529D">
      <w:pPr>
        <w:tabs>
          <w:tab w:val="num" w:pos="360"/>
          <w:tab w:val="center" w:pos="4320"/>
          <w:tab w:val="right" w:pos="8640"/>
        </w:tabs>
        <w:spacing w:after="0" w:line="240" w:lineRule="auto"/>
        <w:rPr>
          <w:rFonts w:ascii="Times New Roman" w:eastAsia="Times New Roman" w:hAnsi="Times New Roman"/>
          <w:b/>
          <w:caps/>
          <w:lang w:val="x-none" w:eastAsia="x-none"/>
        </w:rPr>
      </w:pPr>
    </w:p>
    <w:p w14:paraId="24B7B557" w14:textId="77777777" w:rsidR="00591870" w:rsidRPr="004F529D" w:rsidRDefault="00591870" w:rsidP="004F529D">
      <w:pPr>
        <w:tabs>
          <w:tab w:val="num" w:pos="360"/>
          <w:tab w:val="center" w:pos="4320"/>
          <w:tab w:val="right" w:pos="8640"/>
        </w:tabs>
        <w:spacing w:after="0" w:line="240" w:lineRule="auto"/>
        <w:rPr>
          <w:rFonts w:ascii="Times New Roman" w:eastAsia="Times New Roman" w:hAnsi="Times New Roman"/>
          <w:b/>
          <w:caps/>
          <w:lang w:val="x-none" w:eastAsia="x-none"/>
        </w:rPr>
      </w:pPr>
      <w:r w:rsidRPr="004F529D">
        <w:rPr>
          <w:rFonts w:ascii="Times New Roman" w:eastAsia="Times New Roman" w:hAnsi="Times New Roman"/>
          <w:b/>
          <w:caps/>
          <w:lang w:val="x-none" w:eastAsia="x-none"/>
        </w:rPr>
        <w:t>A. describe any changes in alignment with the project design of the original pif</w:t>
      </w:r>
      <w:r w:rsidRPr="004F529D">
        <w:rPr>
          <w:rFonts w:ascii="Times New Roman" w:eastAsia="Times New Roman" w:hAnsi="Times New Roman"/>
          <w:b/>
          <w:caps/>
          <w:vertAlign w:val="superscript"/>
          <w:lang w:val="x-none" w:eastAsia="x-none"/>
        </w:rPr>
        <w:footnoteReference w:id="5"/>
      </w:r>
      <w:r w:rsidRPr="004F529D">
        <w:rPr>
          <w:rFonts w:ascii="Times New Roman" w:eastAsia="Times New Roman" w:hAnsi="Times New Roman"/>
          <w:b/>
          <w:caps/>
          <w:lang w:val="x-none" w:eastAsia="x-none"/>
        </w:rPr>
        <w:t xml:space="preserve"> </w:t>
      </w:r>
    </w:p>
    <w:p w14:paraId="36B483C7" w14:textId="77777777" w:rsidR="00591870" w:rsidRPr="004F529D" w:rsidRDefault="00591870" w:rsidP="004F529D">
      <w:pPr>
        <w:tabs>
          <w:tab w:val="num" w:pos="360"/>
          <w:tab w:val="center" w:pos="4320"/>
          <w:tab w:val="right" w:pos="8640"/>
        </w:tabs>
        <w:spacing w:after="0" w:line="240" w:lineRule="auto"/>
        <w:rPr>
          <w:rFonts w:ascii="Times New Roman" w:eastAsia="Times New Roman" w:hAnsi="Times New Roman"/>
          <w:b/>
          <w:caps/>
          <w:lang w:val="x-none" w:eastAsia="x-none"/>
        </w:rPr>
      </w:pPr>
    </w:p>
    <w:tbl>
      <w:tblPr>
        <w:tblW w:w="0" w:type="auto"/>
        <w:tblInd w:w="-142" w:type="dxa"/>
        <w:tblLook w:val="04A0" w:firstRow="1" w:lastRow="0" w:firstColumn="1" w:lastColumn="0" w:noHBand="0" w:noVBand="1"/>
      </w:tblPr>
      <w:tblGrid>
        <w:gridCol w:w="10260"/>
      </w:tblGrid>
      <w:tr w:rsidR="00591870" w:rsidRPr="004F529D" w14:paraId="2549A0E3" w14:textId="77777777" w:rsidTr="002972D8">
        <w:tc>
          <w:tcPr>
            <w:tcW w:w="10260" w:type="dxa"/>
          </w:tcPr>
          <w:p w14:paraId="46303379" w14:textId="77777777" w:rsidR="00591870" w:rsidRPr="004F529D" w:rsidRDefault="00591870" w:rsidP="004F529D">
            <w:pPr>
              <w:spacing w:after="0" w:line="240" w:lineRule="auto"/>
              <w:ind w:left="432" w:right="-1530" w:hanging="432"/>
              <w:rPr>
                <w:rFonts w:ascii="Times New Roman" w:eastAsia="Times New Roman" w:hAnsi="Times New Roman"/>
              </w:rPr>
            </w:pPr>
            <w:r w:rsidRPr="004F529D">
              <w:rPr>
                <w:rFonts w:ascii="Times New Roman" w:eastAsia="Times New Roman" w:hAnsi="Times New Roman"/>
                <w:b/>
              </w:rPr>
              <w:t xml:space="preserve">A.1 </w:t>
            </w:r>
            <w:r w:rsidRPr="004F529D">
              <w:rPr>
                <w:rFonts w:ascii="Times New Roman" w:eastAsia="Times New Roman" w:hAnsi="Times New Roman"/>
                <w:b/>
                <w:u w:val="single"/>
              </w:rPr>
              <w:t>National strategies and plans</w:t>
            </w:r>
            <w:r w:rsidRPr="004F529D">
              <w:rPr>
                <w:rFonts w:ascii="Times New Roman" w:eastAsia="Times New Roman" w:hAnsi="Times New Roman"/>
                <w:b/>
              </w:rPr>
              <w:t xml:space="preserve"> or reports and assessments under relevant conventions, if applicable</w:t>
            </w:r>
            <w:r w:rsidRPr="004F529D">
              <w:rPr>
                <w:rFonts w:ascii="Times New Roman" w:eastAsia="Times New Roman" w:hAnsi="Times New Roman"/>
              </w:rPr>
              <w:t>, i.e. NAPAS, NAPs,      NBSAPs, national communications, TNAs, NCSA, NIPs, PRSPs, NPFE, Biennial Update Reports, etc</w:t>
            </w:r>
            <w:r w:rsidR="00AC6DAB" w:rsidRPr="004F529D">
              <w:rPr>
                <w:rFonts w:ascii="Times New Roman" w:eastAsia="Times New Roman" w:hAnsi="Times New Roman"/>
              </w:rPr>
              <w:t>.</w:t>
            </w:r>
          </w:p>
          <w:p w14:paraId="71659B84" w14:textId="77777777" w:rsidR="002972D8" w:rsidRDefault="002972D8" w:rsidP="004F529D">
            <w:pPr>
              <w:spacing w:after="0" w:line="240" w:lineRule="auto"/>
              <w:ind w:left="432" w:right="-1530" w:hanging="432"/>
              <w:rPr>
                <w:rFonts w:ascii="Times New Roman" w:eastAsia="Times New Roman" w:hAnsi="Times New Roman"/>
                <w:noProof/>
              </w:rPr>
            </w:pPr>
          </w:p>
          <w:p w14:paraId="42337C0D" w14:textId="786C64D8" w:rsidR="00AC6DAB" w:rsidRPr="00BA02DD" w:rsidRDefault="002972D8" w:rsidP="004F529D">
            <w:pPr>
              <w:spacing w:after="0" w:line="240" w:lineRule="auto"/>
              <w:ind w:left="432" w:right="-1530" w:hanging="432"/>
              <w:rPr>
                <w:rFonts w:ascii="Times New Roman" w:eastAsia="Times New Roman" w:hAnsi="Times New Roman"/>
              </w:rPr>
            </w:pPr>
            <w:r w:rsidRPr="00BA02DD">
              <w:rPr>
                <w:rFonts w:ascii="Times New Roman" w:eastAsia="Times New Roman" w:hAnsi="Times New Roman"/>
                <w:noProof/>
              </w:rPr>
              <w:t>The project remains fully aligned with relative national strategies and plans, as described in the PIF.</w:t>
            </w:r>
          </w:p>
          <w:p w14:paraId="4C2AE96C" w14:textId="77777777" w:rsidR="005E3F8B" w:rsidRPr="004F529D" w:rsidRDefault="005E3F8B" w:rsidP="004F529D">
            <w:pPr>
              <w:spacing w:after="0" w:line="240" w:lineRule="auto"/>
              <w:ind w:left="432" w:right="-1530" w:hanging="432"/>
              <w:rPr>
                <w:rFonts w:ascii="Times New Roman" w:eastAsia="Times New Roman" w:hAnsi="Times New Roman"/>
                <w:b/>
              </w:rPr>
            </w:pPr>
          </w:p>
        </w:tc>
      </w:tr>
    </w:tbl>
    <w:p w14:paraId="14ADF757" w14:textId="77777777" w:rsidR="00AC6DAB" w:rsidRPr="004F529D" w:rsidRDefault="00591870" w:rsidP="004F529D">
      <w:pPr>
        <w:spacing w:after="0" w:line="240" w:lineRule="auto"/>
        <w:ind w:left="432" w:hanging="432"/>
        <w:rPr>
          <w:rFonts w:ascii="Times New Roman" w:eastAsia="Times New Roman" w:hAnsi="Times New Roman"/>
        </w:rPr>
      </w:pPr>
      <w:r w:rsidRPr="004F529D">
        <w:rPr>
          <w:rFonts w:ascii="Times New Roman" w:eastAsia="Times New Roman" w:hAnsi="Times New Roman"/>
          <w:b/>
        </w:rPr>
        <w:t xml:space="preserve">A.2. </w:t>
      </w:r>
      <w:r w:rsidRPr="004F529D">
        <w:rPr>
          <w:rFonts w:ascii="Times New Roman" w:eastAsia="Times New Roman" w:hAnsi="Times New Roman"/>
          <w:b/>
          <w:u w:val="single"/>
        </w:rPr>
        <w:t>GEF</w:t>
      </w:r>
      <w:r w:rsidRPr="004F529D">
        <w:rPr>
          <w:rFonts w:ascii="Times New Roman" w:eastAsia="Times New Roman" w:hAnsi="Times New Roman"/>
          <w:b/>
        </w:rPr>
        <w:t xml:space="preserve"> focal area and/or fund(s) strategies, eligibility criteria and priorities</w:t>
      </w:r>
      <w:r w:rsidRPr="004F529D">
        <w:rPr>
          <w:rFonts w:ascii="Times New Roman" w:eastAsia="Times New Roman" w:hAnsi="Times New Roman"/>
        </w:rPr>
        <w:t>.</w:t>
      </w:r>
    </w:p>
    <w:p w14:paraId="1D242B52" w14:textId="77777777" w:rsidR="002972D8" w:rsidRDefault="002972D8" w:rsidP="004F529D">
      <w:pPr>
        <w:spacing w:after="0" w:line="240" w:lineRule="auto"/>
        <w:ind w:left="432" w:hanging="432"/>
        <w:rPr>
          <w:rFonts w:ascii="Times New Roman" w:eastAsia="Times New Roman" w:hAnsi="Times New Roman"/>
          <w:noProof/>
        </w:rPr>
      </w:pPr>
    </w:p>
    <w:p w14:paraId="39CE5649" w14:textId="6794FC3F" w:rsidR="00591870" w:rsidRPr="00BA02DD" w:rsidRDefault="002972D8" w:rsidP="004F529D">
      <w:pPr>
        <w:spacing w:after="0" w:line="240" w:lineRule="auto"/>
        <w:ind w:left="432" w:hanging="432"/>
        <w:rPr>
          <w:rFonts w:ascii="Times New Roman" w:eastAsia="Times New Roman" w:hAnsi="Times New Roman"/>
        </w:rPr>
      </w:pPr>
      <w:r w:rsidRPr="00BA02DD">
        <w:rPr>
          <w:rFonts w:ascii="Times New Roman" w:eastAsia="Times New Roman" w:hAnsi="Times New Roman"/>
          <w:noProof/>
        </w:rPr>
        <w:t>No change in relation to the PIF.</w:t>
      </w:r>
    </w:p>
    <w:p w14:paraId="4E7FEFED" w14:textId="77777777" w:rsidR="002972D8" w:rsidRDefault="002972D8" w:rsidP="004F529D">
      <w:pPr>
        <w:spacing w:after="0" w:line="240" w:lineRule="auto"/>
        <w:ind w:left="432" w:hanging="432"/>
        <w:rPr>
          <w:rFonts w:ascii="Times New Roman" w:eastAsia="Times New Roman" w:hAnsi="Times New Roman"/>
          <w:b/>
        </w:rPr>
      </w:pPr>
    </w:p>
    <w:p w14:paraId="3BD10044" w14:textId="77777777" w:rsidR="00AC6DAB" w:rsidRPr="004F529D" w:rsidRDefault="00591870" w:rsidP="004F529D">
      <w:pPr>
        <w:spacing w:after="0" w:line="240" w:lineRule="auto"/>
        <w:ind w:left="432" w:hanging="432"/>
        <w:rPr>
          <w:rFonts w:ascii="Times New Roman" w:eastAsia="Times New Roman" w:hAnsi="Times New Roman"/>
          <w:b/>
        </w:rPr>
      </w:pPr>
      <w:r w:rsidRPr="004F529D">
        <w:rPr>
          <w:rFonts w:ascii="Times New Roman" w:eastAsia="Times New Roman" w:hAnsi="Times New Roman"/>
          <w:b/>
        </w:rPr>
        <w:t>A.3 The GEF Agency’s comparative advantage:</w:t>
      </w:r>
    </w:p>
    <w:p w14:paraId="0F9EA290" w14:textId="77777777" w:rsidR="002972D8" w:rsidRDefault="002972D8" w:rsidP="004F529D">
      <w:pPr>
        <w:spacing w:after="0" w:line="240" w:lineRule="auto"/>
        <w:ind w:left="432" w:hanging="432"/>
        <w:rPr>
          <w:rFonts w:ascii="Times New Roman" w:eastAsia="Times New Roman" w:hAnsi="Times New Roman"/>
          <w:noProof/>
        </w:rPr>
      </w:pPr>
    </w:p>
    <w:p w14:paraId="230F5CEB" w14:textId="599DDDEB" w:rsidR="00AC6DAB" w:rsidRPr="00BA02DD" w:rsidRDefault="002972D8" w:rsidP="004F529D">
      <w:pPr>
        <w:spacing w:after="0" w:line="240" w:lineRule="auto"/>
        <w:ind w:left="432" w:hanging="432"/>
        <w:rPr>
          <w:rFonts w:ascii="Times New Roman" w:eastAsia="Times New Roman" w:hAnsi="Times New Roman"/>
          <w:noProof/>
        </w:rPr>
      </w:pPr>
      <w:r w:rsidRPr="00BA02DD">
        <w:rPr>
          <w:rFonts w:ascii="Times New Roman" w:eastAsia="Times New Roman" w:hAnsi="Times New Roman"/>
          <w:noProof/>
        </w:rPr>
        <w:t>No change in relation to the PIF.</w:t>
      </w:r>
    </w:p>
    <w:p w14:paraId="51C00218" w14:textId="77777777" w:rsidR="002972D8" w:rsidRDefault="002972D8" w:rsidP="004F529D">
      <w:pPr>
        <w:spacing w:after="0" w:line="240" w:lineRule="auto"/>
        <w:ind w:left="432" w:hanging="432"/>
        <w:rPr>
          <w:rFonts w:ascii="Times New Roman" w:eastAsia="Times New Roman" w:hAnsi="Times New Roman"/>
          <w:noProof/>
        </w:rPr>
      </w:pPr>
    </w:p>
    <w:p w14:paraId="4E1D20CB" w14:textId="77777777" w:rsidR="002972D8" w:rsidRPr="004F529D" w:rsidRDefault="002972D8" w:rsidP="004F529D">
      <w:pPr>
        <w:spacing w:after="0" w:line="240" w:lineRule="auto"/>
        <w:ind w:left="432" w:hanging="432"/>
        <w:rPr>
          <w:rFonts w:ascii="Times New Roman" w:eastAsia="Times New Roman" w:hAnsi="Times New Roman"/>
          <w:b/>
        </w:rPr>
      </w:pPr>
    </w:p>
    <w:p w14:paraId="1F6C6F80" w14:textId="77777777" w:rsidR="00AC6DAB" w:rsidRPr="004F529D" w:rsidRDefault="00591870" w:rsidP="004F529D">
      <w:pPr>
        <w:spacing w:after="0" w:line="240" w:lineRule="auto"/>
        <w:jc w:val="both"/>
        <w:rPr>
          <w:rFonts w:ascii="Times New Roman" w:hAnsi="Times New Roman"/>
          <w:b/>
        </w:rPr>
      </w:pPr>
      <w:r w:rsidRPr="004F529D">
        <w:rPr>
          <w:rFonts w:ascii="Times New Roman" w:eastAsia="Times New Roman" w:hAnsi="Times New Roman"/>
          <w:b/>
          <w:lang w:val="x-none" w:eastAsia="x-none"/>
        </w:rPr>
        <w:t xml:space="preserve">A.4. The baseline project and the problem that it seeks to address:  </w:t>
      </w:r>
    </w:p>
    <w:p w14:paraId="25A03CA5" w14:textId="77777777" w:rsidR="00A046C3" w:rsidRDefault="00A046C3" w:rsidP="004F529D">
      <w:pPr>
        <w:spacing w:after="0" w:line="240" w:lineRule="auto"/>
        <w:rPr>
          <w:rFonts w:ascii="Times New Roman" w:hAnsi="Times New Roman"/>
        </w:rPr>
      </w:pPr>
    </w:p>
    <w:p w14:paraId="7C47B24B" w14:textId="1A11C062" w:rsidR="00636BAC" w:rsidRPr="00F94B74" w:rsidRDefault="00636BAC" w:rsidP="004414C4">
      <w:pPr>
        <w:pStyle w:val="Footer"/>
        <w:tabs>
          <w:tab w:val="clear" w:pos="4320"/>
          <w:tab w:val="clear" w:pos="8640"/>
          <w:tab w:val="left" w:pos="360"/>
        </w:tabs>
        <w:spacing w:before="120" w:after="120"/>
        <w:jc w:val="both"/>
        <w:rPr>
          <w:sz w:val="22"/>
          <w:szCs w:val="22"/>
          <w:lang w:val="en-GB"/>
        </w:rPr>
      </w:pPr>
      <w:r w:rsidRPr="00F94B74">
        <w:rPr>
          <w:sz w:val="22"/>
          <w:szCs w:val="22"/>
          <w:lang w:val="en-GB"/>
        </w:rPr>
        <w:t xml:space="preserve">There are no changes to the </w:t>
      </w:r>
      <w:r>
        <w:rPr>
          <w:sz w:val="22"/>
          <w:szCs w:val="22"/>
          <w:lang w:val="en-GB"/>
        </w:rPr>
        <w:t>PIF</w:t>
      </w:r>
      <w:r w:rsidR="00EE282A">
        <w:rPr>
          <w:sz w:val="22"/>
          <w:szCs w:val="22"/>
          <w:lang w:val="en-GB"/>
        </w:rPr>
        <w:t xml:space="preserve"> and project has been further developed in </w:t>
      </w:r>
      <w:r w:rsidR="00D6112C">
        <w:rPr>
          <w:sz w:val="22"/>
          <w:szCs w:val="22"/>
          <w:lang w:val="en-GB"/>
        </w:rPr>
        <w:t>consistent with</w:t>
      </w:r>
      <w:r w:rsidR="00EE282A">
        <w:rPr>
          <w:sz w:val="22"/>
          <w:szCs w:val="22"/>
          <w:lang w:val="en-GB"/>
        </w:rPr>
        <w:t xml:space="preserve"> the PIF</w:t>
      </w:r>
      <w:r w:rsidRPr="00F94B74">
        <w:rPr>
          <w:sz w:val="22"/>
          <w:szCs w:val="22"/>
          <w:lang w:val="en-GB"/>
        </w:rPr>
        <w:t>.</w:t>
      </w:r>
    </w:p>
    <w:p w14:paraId="1CC0687B" w14:textId="77777777" w:rsidR="00AC6DAB" w:rsidRPr="004F529D" w:rsidRDefault="00AC6DAB" w:rsidP="004F529D">
      <w:pPr>
        <w:spacing w:after="0" w:line="240" w:lineRule="auto"/>
        <w:ind w:left="432" w:hanging="432"/>
        <w:rPr>
          <w:rFonts w:ascii="Times New Roman" w:eastAsia="Times New Roman" w:hAnsi="Times New Roman"/>
          <w:lang w:val="x-none" w:eastAsia="x-none"/>
        </w:rPr>
      </w:pPr>
    </w:p>
    <w:p w14:paraId="1C74EEA8" w14:textId="77777777" w:rsidR="007C75DE" w:rsidRPr="004F529D" w:rsidRDefault="00591870" w:rsidP="004F529D">
      <w:pPr>
        <w:spacing w:after="0" w:line="240" w:lineRule="auto"/>
        <w:ind w:left="432" w:hanging="432"/>
        <w:rPr>
          <w:rFonts w:ascii="Times New Roman" w:eastAsia="Times New Roman" w:hAnsi="Times New Roman"/>
          <w:color w:val="000000"/>
        </w:rPr>
      </w:pPr>
      <w:r w:rsidRPr="004F529D">
        <w:rPr>
          <w:rFonts w:ascii="Times New Roman" w:eastAsia="Times New Roman" w:hAnsi="Times New Roman"/>
          <w:b/>
          <w:lang w:val="x-none" w:eastAsia="x-none"/>
        </w:rPr>
        <w:t>A. 5.</w:t>
      </w:r>
      <w:hyperlink r:id="rId12" w:history="1">
        <w:r w:rsidRPr="004F529D">
          <w:rPr>
            <w:rFonts w:ascii="Times New Roman" w:eastAsia="Times New Roman" w:hAnsi="Times New Roman"/>
            <w:b/>
            <w:color w:val="0000FF"/>
            <w:u w:val="single"/>
            <w:lang w:val="x-none" w:eastAsia="x-none"/>
          </w:rPr>
          <w:t xml:space="preserve"> Incremental</w:t>
        </w:r>
      </w:hyperlink>
      <w:r w:rsidRPr="004F529D">
        <w:rPr>
          <w:rFonts w:ascii="Times New Roman" w:eastAsia="Times New Roman" w:hAnsi="Times New Roman"/>
          <w:b/>
          <w:lang w:val="x-none" w:eastAsia="x-none"/>
        </w:rPr>
        <w:t xml:space="preserve"> /</w:t>
      </w:r>
      <w:hyperlink r:id="rId13" w:history="1">
        <w:r w:rsidRPr="004F529D">
          <w:rPr>
            <w:rFonts w:ascii="Times New Roman" w:eastAsia="Times New Roman" w:hAnsi="Times New Roman"/>
            <w:b/>
            <w:color w:val="0000FF"/>
            <w:u w:val="single"/>
            <w:lang w:val="x-none" w:eastAsia="x-none"/>
          </w:rPr>
          <w:t>Additional cost reasoning</w:t>
        </w:r>
      </w:hyperlink>
      <w:r w:rsidRPr="004F529D">
        <w:rPr>
          <w:rFonts w:ascii="Times New Roman" w:eastAsia="Times New Roman" w:hAnsi="Times New Roman"/>
          <w:b/>
          <w:lang w:val="x-none" w:eastAsia="x-none"/>
        </w:rPr>
        <w:t>:</w:t>
      </w:r>
      <w:r w:rsidRPr="004F529D">
        <w:rPr>
          <w:rFonts w:ascii="Times New Roman" w:eastAsia="Times New Roman" w:hAnsi="Times New Roman"/>
          <w:lang w:val="x-none" w:eastAsia="x-none"/>
        </w:rPr>
        <w:t xml:space="preserve">  describe the incremental (GEF Trust Fund/NPIF) or additional (LDCF/SCCF) activities  requested for GEF/LDCF/SCCF/NPIF  financing and the associated </w:t>
      </w:r>
      <w:hyperlink r:id="rId14" w:history="1">
        <w:r w:rsidRPr="004F529D">
          <w:rPr>
            <w:rFonts w:ascii="Times New Roman" w:eastAsia="Times New Roman" w:hAnsi="Times New Roman"/>
            <w:color w:val="0000FF"/>
            <w:u w:val="single"/>
            <w:lang w:val="x-none" w:eastAsia="x-none"/>
          </w:rPr>
          <w:t>global environmental benefits</w:t>
        </w:r>
      </w:hyperlink>
      <w:r w:rsidRPr="004F529D">
        <w:rPr>
          <w:rFonts w:ascii="Times New Roman" w:eastAsia="Times New Roman" w:hAnsi="Times New Roman"/>
          <w:color w:val="000000"/>
          <w:lang w:val="x-none" w:eastAsia="x-none"/>
        </w:rPr>
        <w:t xml:space="preserve">  (GEF Trust Fund) or associated adaptation benefits (LDCF/SCCF) to be delivered by the project</w:t>
      </w:r>
      <w:r w:rsidR="007C75DE" w:rsidRPr="004F529D">
        <w:rPr>
          <w:rFonts w:ascii="Times New Roman" w:eastAsia="Times New Roman" w:hAnsi="Times New Roman"/>
          <w:color w:val="000000"/>
          <w:lang w:eastAsia="x-none"/>
        </w:rPr>
        <w:t>:</w:t>
      </w:r>
    </w:p>
    <w:p w14:paraId="1A5477C6" w14:textId="77777777" w:rsidR="007C75DE" w:rsidRDefault="007C75DE" w:rsidP="004F529D">
      <w:pPr>
        <w:spacing w:after="0" w:line="240" w:lineRule="auto"/>
        <w:ind w:left="432" w:hanging="432"/>
        <w:rPr>
          <w:rFonts w:ascii="Times New Roman" w:eastAsia="Times New Roman" w:hAnsi="Times New Roman"/>
          <w:color w:val="000000"/>
        </w:rPr>
      </w:pPr>
    </w:p>
    <w:p w14:paraId="39C0F3CB" w14:textId="77777777" w:rsidR="00BA02DD" w:rsidRPr="00F94B74" w:rsidRDefault="00BA02DD" w:rsidP="00F94B7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F94B74">
        <w:rPr>
          <w:sz w:val="22"/>
          <w:szCs w:val="22"/>
          <w:lang w:val="en-GB"/>
        </w:rPr>
        <w:t>There are no significant changes to the overall incremental/additional cost reasoning relative to that presented in the PIF.</w:t>
      </w:r>
    </w:p>
    <w:p w14:paraId="7CE88037" w14:textId="6DAF95EB" w:rsidR="00BA02DD" w:rsidRPr="00F94B74" w:rsidRDefault="00BA02DD" w:rsidP="00F94B7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F94B74">
        <w:rPr>
          <w:sz w:val="22"/>
          <w:szCs w:val="22"/>
          <w:lang w:val="en-GB"/>
        </w:rPr>
        <w:t>Within the context of the project, the baseline includes the activities carried out at domestic level with respect to each specific project component, and the increment includes the activities proposed under this project proposal for the purpose of meeting the requirements of the Cartagena Protocol on Biosafety, to be financed through GEF contribution and national co–financing.</w:t>
      </w:r>
      <w:r w:rsidR="00486B71">
        <w:rPr>
          <w:sz w:val="22"/>
          <w:szCs w:val="22"/>
          <w:lang w:val="en-GB"/>
        </w:rPr>
        <w:t xml:space="preserve"> The amount of co-financing has been increased and updated based on the co-financings confirmed from the project partners during the PPG phase, as indicated in Part I: Project Information. </w:t>
      </w:r>
    </w:p>
    <w:p w14:paraId="3EC6D032" w14:textId="63FA944F" w:rsidR="00BA02DD" w:rsidRPr="00F94B74" w:rsidRDefault="00BA02DD" w:rsidP="00F94B7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F94B74">
        <w:rPr>
          <w:sz w:val="22"/>
          <w:szCs w:val="22"/>
          <w:lang w:val="en-GB"/>
        </w:rPr>
        <w:t xml:space="preserve">An incremental cost reasoning applied in the design of the project is summarized in Appendix-4 of the </w:t>
      </w:r>
      <w:r w:rsidR="001B1FBE">
        <w:rPr>
          <w:sz w:val="22"/>
          <w:szCs w:val="22"/>
          <w:lang w:val="en-GB"/>
        </w:rPr>
        <w:t>FAO-GEF P</w:t>
      </w:r>
      <w:r w:rsidRPr="00F94B74">
        <w:rPr>
          <w:sz w:val="22"/>
          <w:szCs w:val="22"/>
          <w:lang w:val="en-GB"/>
        </w:rPr>
        <w:t xml:space="preserve">roject </w:t>
      </w:r>
      <w:r w:rsidR="001B1FBE">
        <w:rPr>
          <w:sz w:val="22"/>
          <w:szCs w:val="22"/>
          <w:lang w:val="en-GB"/>
        </w:rPr>
        <w:t>D</w:t>
      </w:r>
      <w:r w:rsidRPr="00F94B74">
        <w:rPr>
          <w:sz w:val="22"/>
          <w:szCs w:val="22"/>
          <w:lang w:val="en-GB"/>
        </w:rPr>
        <w:t>ocument.</w:t>
      </w:r>
    </w:p>
    <w:p w14:paraId="6C2DF21E" w14:textId="77777777" w:rsidR="00BA02DD" w:rsidRDefault="00BA02DD" w:rsidP="004F529D">
      <w:pPr>
        <w:spacing w:after="0" w:line="240" w:lineRule="auto"/>
        <w:ind w:left="432" w:hanging="432"/>
        <w:rPr>
          <w:rFonts w:ascii="Times New Roman" w:eastAsia="Times New Roman" w:hAnsi="Times New Roman"/>
          <w:color w:val="000000"/>
        </w:rPr>
      </w:pPr>
    </w:p>
    <w:p w14:paraId="6F0949F9" w14:textId="77777777" w:rsidR="00BA02DD" w:rsidRPr="004F529D" w:rsidRDefault="00BA02DD" w:rsidP="004F529D">
      <w:pPr>
        <w:spacing w:after="0" w:line="240" w:lineRule="auto"/>
        <w:ind w:left="432" w:hanging="432"/>
        <w:rPr>
          <w:rFonts w:ascii="Times New Roman" w:eastAsia="Times New Roman" w:hAnsi="Times New Roman"/>
          <w:color w:val="000000"/>
        </w:rPr>
      </w:pPr>
    </w:p>
    <w:p w14:paraId="3583A559" w14:textId="77777777" w:rsidR="005E3F8B" w:rsidRPr="004F529D" w:rsidRDefault="005E3F8B" w:rsidP="004F529D">
      <w:pPr>
        <w:spacing w:after="0" w:line="240" w:lineRule="auto"/>
        <w:ind w:left="432" w:hanging="432"/>
        <w:rPr>
          <w:rFonts w:ascii="Times New Roman" w:eastAsia="Times New Roman" w:hAnsi="Times New Roman"/>
          <w:bCs/>
        </w:rPr>
      </w:pPr>
      <w:r w:rsidRPr="004F529D">
        <w:rPr>
          <w:rFonts w:ascii="Times New Roman" w:eastAsia="Times New Roman" w:hAnsi="Times New Roman"/>
          <w:b/>
          <w:color w:val="000000"/>
        </w:rPr>
        <w:t>A.6</w:t>
      </w:r>
      <w:r w:rsidR="0035107A" w:rsidRPr="004F529D">
        <w:rPr>
          <w:rFonts w:ascii="Times New Roman" w:eastAsia="Times New Roman" w:hAnsi="Times New Roman"/>
          <w:b/>
          <w:color w:val="000000"/>
        </w:rPr>
        <w:t xml:space="preserve"> Risks, including climate change</w:t>
      </w:r>
      <w:r w:rsidR="00CF0301" w:rsidRPr="004F529D">
        <w:rPr>
          <w:rFonts w:ascii="Times New Roman" w:eastAsia="Times New Roman" w:hAnsi="Times New Roman"/>
          <w:b/>
          <w:color w:val="000000"/>
        </w:rPr>
        <w:t xml:space="preserve">, potential social and environmental </w:t>
      </w:r>
      <w:r w:rsidR="0035107A" w:rsidRPr="004F529D">
        <w:rPr>
          <w:rFonts w:ascii="Times New Roman" w:eastAsia="Times New Roman" w:hAnsi="Times New Roman"/>
          <w:b/>
          <w:color w:val="000000"/>
        </w:rPr>
        <w:t>risks that might prevent the project objectives from being achieved, and measures that address these risks</w:t>
      </w:r>
      <w:r w:rsidR="0035107A" w:rsidRPr="004F529D">
        <w:rPr>
          <w:rFonts w:ascii="Times New Roman" w:eastAsia="Times New Roman" w:hAnsi="Times New Roman"/>
          <w:bCs/>
        </w:rPr>
        <w:t>:</w:t>
      </w:r>
    </w:p>
    <w:p w14:paraId="4352FDC8" w14:textId="77777777" w:rsidR="003D4961" w:rsidRDefault="003D4961" w:rsidP="004F529D">
      <w:pPr>
        <w:spacing w:after="0" w:line="240" w:lineRule="auto"/>
        <w:jc w:val="both"/>
        <w:rPr>
          <w:rFonts w:ascii="Times New Roman" w:hAnsi="Times New Roman"/>
          <w:lang w:eastAsia="en-GB"/>
        </w:rPr>
      </w:pPr>
    </w:p>
    <w:p w14:paraId="6087447E" w14:textId="02E5CC28" w:rsidR="00224B73" w:rsidRPr="00E110AC" w:rsidRDefault="00224B73" w:rsidP="00E110AC">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224B73">
        <w:rPr>
          <w:sz w:val="22"/>
          <w:szCs w:val="22"/>
          <w:lang w:val="en-GB"/>
        </w:rPr>
        <w:t xml:space="preserve">Overall the risk analysis presented in the PIF remains valid. </w:t>
      </w:r>
      <w:r>
        <w:rPr>
          <w:sz w:val="22"/>
          <w:szCs w:val="22"/>
          <w:lang w:val="en-GB"/>
        </w:rPr>
        <w:t xml:space="preserve">Based on the </w:t>
      </w:r>
      <w:r w:rsidRPr="00224B73">
        <w:rPr>
          <w:sz w:val="22"/>
          <w:szCs w:val="22"/>
          <w:lang w:val="en-GB"/>
        </w:rPr>
        <w:t>analyses</w:t>
      </w:r>
      <w:r>
        <w:rPr>
          <w:sz w:val="22"/>
          <w:szCs w:val="22"/>
          <w:lang w:val="en-GB"/>
        </w:rPr>
        <w:t xml:space="preserve"> during the PPG phase, a risk item is added</w:t>
      </w:r>
      <w:r w:rsidRPr="00224B73">
        <w:rPr>
          <w:sz w:val="22"/>
          <w:szCs w:val="22"/>
          <w:lang w:val="en-GB"/>
        </w:rPr>
        <w:t xml:space="preserve">: </w:t>
      </w:r>
    </w:p>
    <w:p w14:paraId="405B78E7" w14:textId="77777777" w:rsidR="00224B73" w:rsidRDefault="00224B73" w:rsidP="004F529D">
      <w:pPr>
        <w:spacing w:after="0" w:line="240" w:lineRule="auto"/>
        <w:jc w:val="both"/>
        <w:rPr>
          <w:rFonts w:ascii="Times New Roman" w:hAnsi="Times New Roman"/>
          <w:lang w:eastAsia="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891"/>
        <w:gridCol w:w="5889"/>
      </w:tblGrid>
      <w:tr w:rsidR="00224B73" w:rsidRPr="00224B73" w14:paraId="677E9A17" w14:textId="77777777" w:rsidTr="00224B73">
        <w:trPr>
          <w:trHeight w:val="606"/>
          <w:tblHeader/>
        </w:trPr>
        <w:tc>
          <w:tcPr>
            <w:tcW w:w="3828" w:type="dxa"/>
            <w:tcBorders>
              <w:top w:val="single" w:sz="4" w:space="0" w:color="auto"/>
              <w:left w:val="single" w:sz="4" w:space="0" w:color="auto"/>
              <w:bottom w:val="single" w:sz="4" w:space="0" w:color="auto"/>
              <w:right w:val="single" w:sz="4" w:space="0" w:color="auto"/>
            </w:tcBorders>
            <w:hideMark/>
          </w:tcPr>
          <w:p w14:paraId="3ED23820" w14:textId="77777777" w:rsidR="00224B73" w:rsidRPr="00224B73" w:rsidRDefault="00224B73" w:rsidP="00FE5618">
            <w:pPr>
              <w:jc w:val="center"/>
              <w:rPr>
                <w:rFonts w:ascii="Times New Roman" w:hAnsi="Times New Roman"/>
                <w:b/>
              </w:rPr>
            </w:pPr>
            <w:r w:rsidRPr="00224B73">
              <w:rPr>
                <w:rFonts w:ascii="Times New Roman" w:hAnsi="Times New Roman"/>
                <w:b/>
              </w:rPr>
              <w:t>Risk</w:t>
            </w:r>
          </w:p>
        </w:tc>
        <w:tc>
          <w:tcPr>
            <w:tcW w:w="891" w:type="dxa"/>
            <w:tcBorders>
              <w:top w:val="single" w:sz="4" w:space="0" w:color="auto"/>
              <w:left w:val="single" w:sz="4" w:space="0" w:color="auto"/>
              <w:bottom w:val="single" w:sz="4" w:space="0" w:color="auto"/>
              <w:right w:val="single" w:sz="4" w:space="0" w:color="auto"/>
            </w:tcBorders>
            <w:hideMark/>
          </w:tcPr>
          <w:p w14:paraId="21BFE650" w14:textId="77777777" w:rsidR="00224B73" w:rsidRPr="00224B73" w:rsidRDefault="00224B73" w:rsidP="00FE5618">
            <w:pPr>
              <w:jc w:val="center"/>
              <w:rPr>
                <w:rFonts w:ascii="Times New Roman" w:hAnsi="Times New Roman"/>
                <w:b/>
              </w:rPr>
            </w:pPr>
            <w:r w:rsidRPr="00224B73">
              <w:rPr>
                <w:rFonts w:ascii="Times New Roman" w:hAnsi="Times New Roman"/>
                <w:b/>
              </w:rPr>
              <w:t>Rate/ Risk Status</w:t>
            </w:r>
          </w:p>
        </w:tc>
        <w:tc>
          <w:tcPr>
            <w:tcW w:w="5889" w:type="dxa"/>
            <w:tcBorders>
              <w:top w:val="single" w:sz="4" w:space="0" w:color="auto"/>
              <w:left w:val="single" w:sz="4" w:space="0" w:color="auto"/>
              <w:bottom w:val="single" w:sz="4" w:space="0" w:color="auto"/>
              <w:right w:val="single" w:sz="4" w:space="0" w:color="auto"/>
            </w:tcBorders>
            <w:hideMark/>
          </w:tcPr>
          <w:p w14:paraId="59F357DD" w14:textId="77777777" w:rsidR="00224B73" w:rsidRPr="00224B73" w:rsidRDefault="00224B73" w:rsidP="00FE5618">
            <w:pPr>
              <w:jc w:val="center"/>
              <w:rPr>
                <w:rFonts w:ascii="Times New Roman" w:hAnsi="Times New Roman"/>
                <w:b/>
              </w:rPr>
            </w:pPr>
            <w:r w:rsidRPr="00224B73">
              <w:rPr>
                <w:rFonts w:ascii="Times New Roman" w:hAnsi="Times New Roman"/>
                <w:b/>
              </w:rPr>
              <w:t>Mitigation Strategy</w:t>
            </w:r>
          </w:p>
        </w:tc>
      </w:tr>
      <w:tr w:rsidR="00224B73" w:rsidRPr="00224B73" w14:paraId="6B0BAB94" w14:textId="77777777" w:rsidTr="00224B73">
        <w:trPr>
          <w:trHeight w:val="1643"/>
        </w:trPr>
        <w:tc>
          <w:tcPr>
            <w:tcW w:w="3828" w:type="dxa"/>
            <w:tcBorders>
              <w:top w:val="single" w:sz="4" w:space="0" w:color="auto"/>
              <w:left w:val="single" w:sz="4" w:space="0" w:color="auto"/>
              <w:bottom w:val="single" w:sz="4" w:space="0" w:color="auto"/>
              <w:right w:val="single" w:sz="4" w:space="0" w:color="auto"/>
            </w:tcBorders>
          </w:tcPr>
          <w:p w14:paraId="7EEA5844" w14:textId="77777777" w:rsidR="00224B73" w:rsidRPr="00224B73" w:rsidRDefault="00224B73" w:rsidP="00FE5618">
            <w:pPr>
              <w:rPr>
                <w:rFonts w:ascii="Times New Roman" w:hAnsi="Times New Roman"/>
                <w:bCs/>
              </w:rPr>
            </w:pPr>
            <w:r w:rsidRPr="00224B73">
              <w:rPr>
                <w:rFonts w:ascii="Times New Roman" w:hAnsi="Times New Roman"/>
                <w:bCs/>
              </w:rPr>
              <w:t>Delay in approval of the Draft Biosafety Act due to the lack of decision-making and coordination capacity but also the lack of</w:t>
            </w:r>
            <w:r w:rsidRPr="00224B73">
              <w:rPr>
                <w:rFonts w:ascii="Times New Roman" w:hAnsi="Times New Roman"/>
              </w:rPr>
              <w:t xml:space="preserve"> </w:t>
            </w:r>
            <w:r w:rsidRPr="00224B73">
              <w:rPr>
                <w:rFonts w:ascii="Times New Roman" w:hAnsi="Times New Roman"/>
                <w:bCs/>
              </w:rPr>
              <w:t>active involvement of concerned ministries/ departments/ agencies;</w:t>
            </w:r>
          </w:p>
        </w:tc>
        <w:tc>
          <w:tcPr>
            <w:tcW w:w="891" w:type="dxa"/>
            <w:tcBorders>
              <w:top w:val="single" w:sz="4" w:space="0" w:color="auto"/>
              <w:left w:val="single" w:sz="4" w:space="0" w:color="auto"/>
              <w:bottom w:val="single" w:sz="4" w:space="0" w:color="auto"/>
              <w:right w:val="single" w:sz="4" w:space="0" w:color="auto"/>
            </w:tcBorders>
          </w:tcPr>
          <w:p w14:paraId="7F4928D4" w14:textId="33306DD6" w:rsidR="00224B73" w:rsidRPr="00224B73" w:rsidRDefault="00224B73" w:rsidP="00224B73">
            <w:pPr>
              <w:jc w:val="center"/>
              <w:rPr>
                <w:rFonts w:ascii="Times New Roman" w:hAnsi="Times New Roman"/>
                <w:bCs/>
              </w:rPr>
            </w:pPr>
            <w:r>
              <w:rPr>
                <w:rFonts w:ascii="Times New Roman" w:hAnsi="Times New Roman"/>
                <w:bCs/>
              </w:rPr>
              <w:t>L</w:t>
            </w:r>
          </w:p>
        </w:tc>
        <w:tc>
          <w:tcPr>
            <w:tcW w:w="5889" w:type="dxa"/>
            <w:tcBorders>
              <w:top w:val="single" w:sz="4" w:space="0" w:color="auto"/>
              <w:left w:val="single" w:sz="4" w:space="0" w:color="auto"/>
              <w:bottom w:val="single" w:sz="4" w:space="0" w:color="auto"/>
              <w:right w:val="single" w:sz="4" w:space="0" w:color="auto"/>
            </w:tcBorders>
          </w:tcPr>
          <w:p w14:paraId="685048F4" w14:textId="72F2F188" w:rsidR="00224B73" w:rsidRPr="00224B73" w:rsidRDefault="00224B73" w:rsidP="00FE5618">
            <w:pPr>
              <w:rPr>
                <w:rFonts w:ascii="Times New Roman" w:hAnsi="Times New Roman"/>
                <w:bCs/>
              </w:rPr>
            </w:pPr>
            <w:r w:rsidRPr="00224B73">
              <w:rPr>
                <w:rFonts w:ascii="Times New Roman" w:hAnsi="Times New Roman"/>
                <w:bCs/>
              </w:rPr>
              <w:t>The project will ensure timely inter-ministerial consultation, submission and follow up approval processes of the draft Act. It will enhance awareness on biosafety agenda among the parliament members with media involvement.</w:t>
            </w:r>
          </w:p>
        </w:tc>
      </w:tr>
      <w:tr w:rsidR="00224B73" w:rsidRPr="00224B73" w14:paraId="5C56A09E" w14:textId="77777777" w:rsidTr="00224B73">
        <w:tc>
          <w:tcPr>
            <w:tcW w:w="3828" w:type="dxa"/>
            <w:tcBorders>
              <w:top w:val="single" w:sz="4" w:space="0" w:color="auto"/>
              <w:left w:val="single" w:sz="4" w:space="0" w:color="auto"/>
              <w:bottom w:val="single" w:sz="4" w:space="0" w:color="auto"/>
              <w:right w:val="single" w:sz="4" w:space="0" w:color="auto"/>
            </w:tcBorders>
            <w:hideMark/>
          </w:tcPr>
          <w:p w14:paraId="39C23F08" w14:textId="77777777" w:rsidR="00224B73" w:rsidRPr="00224B73" w:rsidRDefault="00224B73" w:rsidP="00FE5618">
            <w:pPr>
              <w:rPr>
                <w:rFonts w:ascii="Times New Roman" w:hAnsi="Times New Roman"/>
                <w:bCs/>
              </w:rPr>
            </w:pPr>
            <w:r w:rsidRPr="00224B73">
              <w:rPr>
                <w:rFonts w:ascii="Times New Roman" w:hAnsi="Times New Roman"/>
                <w:bCs/>
              </w:rPr>
              <w:t xml:space="preserve">Lack of effective linkages between Sectoral Competent Authorities to effectively implement the project due to the different level of capacities and involvement;  </w:t>
            </w:r>
          </w:p>
        </w:tc>
        <w:tc>
          <w:tcPr>
            <w:tcW w:w="891" w:type="dxa"/>
            <w:tcBorders>
              <w:top w:val="single" w:sz="4" w:space="0" w:color="auto"/>
              <w:left w:val="single" w:sz="4" w:space="0" w:color="auto"/>
              <w:bottom w:val="single" w:sz="4" w:space="0" w:color="auto"/>
              <w:right w:val="single" w:sz="4" w:space="0" w:color="auto"/>
            </w:tcBorders>
            <w:hideMark/>
          </w:tcPr>
          <w:p w14:paraId="6BF8EFE5" w14:textId="77777777" w:rsidR="00224B73" w:rsidRPr="00224B73" w:rsidRDefault="00224B73" w:rsidP="00FE5618">
            <w:pPr>
              <w:jc w:val="center"/>
              <w:rPr>
                <w:rFonts w:ascii="Times New Roman" w:hAnsi="Times New Roman"/>
                <w:bCs/>
              </w:rPr>
            </w:pPr>
            <w:r w:rsidRPr="00224B73">
              <w:rPr>
                <w:rFonts w:ascii="Times New Roman" w:hAnsi="Times New Roman"/>
                <w:bCs/>
              </w:rPr>
              <w:t>L</w:t>
            </w:r>
          </w:p>
        </w:tc>
        <w:tc>
          <w:tcPr>
            <w:tcW w:w="5889" w:type="dxa"/>
            <w:tcBorders>
              <w:top w:val="single" w:sz="4" w:space="0" w:color="auto"/>
              <w:left w:val="single" w:sz="4" w:space="0" w:color="auto"/>
              <w:bottom w:val="single" w:sz="4" w:space="0" w:color="auto"/>
              <w:right w:val="single" w:sz="4" w:space="0" w:color="auto"/>
            </w:tcBorders>
            <w:hideMark/>
          </w:tcPr>
          <w:p w14:paraId="481803CD" w14:textId="77777777" w:rsidR="00224B73" w:rsidRPr="00224B73" w:rsidRDefault="00224B73" w:rsidP="00FE5618">
            <w:pPr>
              <w:rPr>
                <w:rFonts w:ascii="Times New Roman" w:hAnsi="Times New Roman"/>
                <w:bCs/>
              </w:rPr>
            </w:pPr>
            <w:r w:rsidRPr="00224B73">
              <w:rPr>
                <w:rFonts w:ascii="Times New Roman" w:hAnsi="Times New Roman"/>
                <w:bCs/>
              </w:rPr>
              <w:t xml:space="preserve">Project partners will be actively involved in the project from the project design phase and are also apprised of their roles as per draft Biosafety Act. This arrangement will ensure the operation of the coordination mechanism, and the roles and responsibilities in project implementation, resulting in their commitment and effective project execution.  </w:t>
            </w:r>
          </w:p>
        </w:tc>
      </w:tr>
      <w:tr w:rsidR="00224B73" w:rsidRPr="00224B73" w14:paraId="32523936" w14:textId="77777777" w:rsidTr="00224B73">
        <w:tc>
          <w:tcPr>
            <w:tcW w:w="3828" w:type="dxa"/>
            <w:tcBorders>
              <w:top w:val="single" w:sz="4" w:space="0" w:color="auto"/>
              <w:left w:val="single" w:sz="4" w:space="0" w:color="auto"/>
              <w:bottom w:val="single" w:sz="4" w:space="0" w:color="auto"/>
              <w:right w:val="single" w:sz="4" w:space="0" w:color="auto"/>
            </w:tcBorders>
            <w:hideMark/>
          </w:tcPr>
          <w:p w14:paraId="025CC2BD" w14:textId="77777777" w:rsidR="00224B73" w:rsidRPr="00224B73" w:rsidRDefault="00224B73" w:rsidP="00FE5618">
            <w:pPr>
              <w:rPr>
                <w:rFonts w:ascii="Times New Roman" w:hAnsi="Times New Roman"/>
                <w:bCs/>
              </w:rPr>
            </w:pPr>
            <w:r w:rsidRPr="00224B73">
              <w:rPr>
                <w:rFonts w:ascii="Times New Roman" w:hAnsi="Times New Roman"/>
                <w:bCs/>
              </w:rPr>
              <w:t xml:space="preserve">Low level of awareness on biosafety may make it difficult to gain support, especially from senior government officials and policy makers for the project; </w:t>
            </w:r>
          </w:p>
        </w:tc>
        <w:tc>
          <w:tcPr>
            <w:tcW w:w="891" w:type="dxa"/>
            <w:tcBorders>
              <w:top w:val="single" w:sz="4" w:space="0" w:color="auto"/>
              <w:left w:val="single" w:sz="4" w:space="0" w:color="auto"/>
              <w:bottom w:val="single" w:sz="4" w:space="0" w:color="auto"/>
              <w:right w:val="single" w:sz="4" w:space="0" w:color="auto"/>
            </w:tcBorders>
            <w:hideMark/>
          </w:tcPr>
          <w:p w14:paraId="3BA7915F" w14:textId="77777777" w:rsidR="00224B73" w:rsidRPr="00224B73" w:rsidRDefault="00224B73" w:rsidP="00FE5618">
            <w:pPr>
              <w:jc w:val="center"/>
              <w:rPr>
                <w:rFonts w:ascii="Times New Roman" w:hAnsi="Times New Roman"/>
                <w:bCs/>
              </w:rPr>
            </w:pPr>
            <w:r w:rsidRPr="00224B73">
              <w:rPr>
                <w:rFonts w:ascii="Times New Roman" w:hAnsi="Times New Roman"/>
                <w:bCs/>
              </w:rPr>
              <w:t>L</w:t>
            </w:r>
          </w:p>
        </w:tc>
        <w:tc>
          <w:tcPr>
            <w:tcW w:w="5889" w:type="dxa"/>
            <w:tcBorders>
              <w:top w:val="single" w:sz="4" w:space="0" w:color="auto"/>
              <w:left w:val="single" w:sz="4" w:space="0" w:color="auto"/>
              <w:bottom w:val="single" w:sz="4" w:space="0" w:color="auto"/>
              <w:right w:val="single" w:sz="4" w:space="0" w:color="auto"/>
            </w:tcBorders>
            <w:hideMark/>
          </w:tcPr>
          <w:p w14:paraId="2680B2A5" w14:textId="77777777" w:rsidR="00224B73" w:rsidRPr="00224B73" w:rsidRDefault="00224B73" w:rsidP="00FE5618">
            <w:pPr>
              <w:rPr>
                <w:rFonts w:ascii="Times New Roman" w:hAnsi="Times New Roman"/>
                <w:bCs/>
                <w:lang w:eastAsia="ja-JP"/>
              </w:rPr>
            </w:pPr>
            <w:r w:rsidRPr="00224B73">
              <w:rPr>
                <w:rFonts w:ascii="Times New Roman" w:hAnsi="Times New Roman"/>
                <w:bCs/>
              </w:rPr>
              <w:t>Awareness raising activities will be built into the project to secure the commitment of key person as well to raise awareness.</w:t>
            </w:r>
          </w:p>
        </w:tc>
      </w:tr>
      <w:tr w:rsidR="00224B73" w:rsidRPr="00224B73" w14:paraId="5E7015DE" w14:textId="77777777" w:rsidTr="00224B73">
        <w:tc>
          <w:tcPr>
            <w:tcW w:w="3828" w:type="dxa"/>
            <w:tcBorders>
              <w:top w:val="single" w:sz="4" w:space="0" w:color="auto"/>
              <w:left w:val="single" w:sz="4" w:space="0" w:color="auto"/>
              <w:bottom w:val="single" w:sz="4" w:space="0" w:color="auto"/>
              <w:right w:val="single" w:sz="4" w:space="0" w:color="auto"/>
            </w:tcBorders>
          </w:tcPr>
          <w:p w14:paraId="49747B93" w14:textId="4CE50B62" w:rsidR="00224B73" w:rsidRPr="00224B73" w:rsidRDefault="00224B73" w:rsidP="001175C6">
            <w:pPr>
              <w:pStyle w:val="Default"/>
              <w:rPr>
                <w:bCs/>
              </w:rPr>
            </w:pPr>
            <w:r w:rsidRPr="00224B73">
              <w:rPr>
                <w:color w:val="auto"/>
                <w:sz w:val="22"/>
                <w:szCs w:val="22"/>
                <w:lang w:val="en-GB"/>
              </w:rPr>
              <w:t xml:space="preserve">The capacity of stakeholders to conduct risk analysis and detection of LMOs is weak and therefore cannot support the full operationalization of the </w:t>
            </w:r>
            <w:r w:rsidR="001175C6" w:rsidRPr="001175C6">
              <w:rPr>
                <w:color w:val="auto"/>
                <w:sz w:val="22"/>
                <w:szCs w:val="22"/>
                <w:lang w:val="en-GB"/>
              </w:rPr>
              <w:t xml:space="preserve">National Biosafety Framework </w:t>
            </w:r>
            <w:r w:rsidR="001175C6">
              <w:rPr>
                <w:color w:val="auto"/>
                <w:sz w:val="22"/>
                <w:szCs w:val="22"/>
                <w:lang w:val="en-GB"/>
              </w:rPr>
              <w:t>(</w:t>
            </w:r>
            <w:r w:rsidRPr="00224B73">
              <w:rPr>
                <w:color w:val="auto"/>
                <w:sz w:val="22"/>
                <w:szCs w:val="22"/>
                <w:lang w:val="en-GB"/>
              </w:rPr>
              <w:t>NBF</w:t>
            </w:r>
            <w:r w:rsidR="001175C6">
              <w:rPr>
                <w:color w:val="auto"/>
                <w:sz w:val="22"/>
                <w:szCs w:val="22"/>
                <w:lang w:val="en-GB"/>
              </w:rPr>
              <w:t>)</w:t>
            </w:r>
            <w:r w:rsidRPr="00224B73">
              <w:rPr>
                <w:color w:val="auto"/>
                <w:sz w:val="22"/>
                <w:szCs w:val="22"/>
                <w:lang w:val="en-GB"/>
              </w:rPr>
              <w:t xml:space="preserve">; </w:t>
            </w:r>
          </w:p>
        </w:tc>
        <w:tc>
          <w:tcPr>
            <w:tcW w:w="891" w:type="dxa"/>
            <w:tcBorders>
              <w:top w:val="single" w:sz="4" w:space="0" w:color="auto"/>
              <w:left w:val="single" w:sz="4" w:space="0" w:color="auto"/>
              <w:bottom w:val="single" w:sz="4" w:space="0" w:color="auto"/>
              <w:right w:val="single" w:sz="4" w:space="0" w:color="auto"/>
            </w:tcBorders>
            <w:hideMark/>
          </w:tcPr>
          <w:p w14:paraId="14B59424" w14:textId="77777777" w:rsidR="00224B73" w:rsidRPr="00224B73" w:rsidRDefault="00224B73" w:rsidP="00FE5618">
            <w:pPr>
              <w:jc w:val="center"/>
              <w:rPr>
                <w:rFonts w:ascii="Times New Roman" w:hAnsi="Times New Roman"/>
                <w:bCs/>
                <w:lang w:eastAsia="ja-JP"/>
              </w:rPr>
            </w:pPr>
            <w:r w:rsidRPr="00224B73">
              <w:rPr>
                <w:rFonts w:ascii="Times New Roman" w:hAnsi="Times New Roman"/>
                <w:bCs/>
                <w:lang w:eastAsia="ja-JP"/>
              </w:rPr>
              <w:t>L</w:t>
            </w:r>
          </w:p>
        </w:tc>
        <w:tc>
          <w:tcPr>
            <w:tcW w:w="5889" w:type="dxa"/>
            <w:tcBorders>
              <w:top w:val="single" w:sz="4" w:space="0" w:color="auto"/>
              <w:left w:val="single" w:sz="4" w:space="0" w:color="auto"/>
              <w:bottom w:val="single" w:sz="4" w:space="0" w:color="auto"/>
              <w:right w:val="single" w:sz="4" w:space="0" w:color="auto"/>
            </w:tcBorders>
            <w:hideMark/>
          </w:tcPr>
          <w:p w14:paraId="1500E579" w14:textId="08C69135" w:rsidR="00224B73" w:rsidRPr="00224B73" w:rsidRDefault="00224B73" w:rsidP="00FE5618">
            <w:pPr>
              <w:pStyle w:val="Default"/>
              <w:rPr>
                <w:color w:val="auto"/>
                <w:sz w:val="22"/>
                <w:szCs w:val="22"/>
                <w:lang w:val="en-GB"/>
              </w:rPr>
            </w:pPr>
            <w:r w:rsidRPr="00224B73">
              <w:rPr>
                <w:color w:val="auto"/>
                <w:sz w:val="22"/>
                <w:szCs w:val="22"/>
                <w:lang w:val="en-GB"/>
              </w:rPr>
              <w:t xml:space="preserve">The project will implement a capacity building program for SCAs engaged in risk analysis and organizations that are responsible for the detection of </w:t>
            </w:r>
            <w:r w:rsidR="001175C6" w:rsidRPr="001175C6">
              <w:rPr>
                <w:color w:val="auto"/>
                <w:sz w:val="22"/>
                <w:szCs w:val="22"/>
                <w:lang w:val="en-GB"/>
              </w:rPr>
              <w:t xml:space="preserve">Living Modified Organisms </w:t>
            </w:r>
            <w:r w:rsidR="001175C6">
              <w:rPr>
                <w:color w:val="auto"/>
                <w:sz w:val="22"/>
                <w:szCs w:val="22"/>
                <w:lang w:val="en-GB"/>
              </w:rPr>
              <w:t>(</w:t>
            </w:r>
            <w:r w:rsidRPr="00224B73">
              <w:rPr>
                <w:color w:val="auto"/>
                <w:sz w:val="22"/>
                <w:szCs w:val="22"/>
                <w:lang w:val="en-GB"/>
              </w:rPr>
              <w:t>LMOs</w:t>
            </w:r>
            <w:r w:rsidR="001175C6">
              <w:rPr>
                <w:color w:val="auto"/>
                <w:sz w:val="22"/>
                <w:szCs w:val="22"/>
                <w:lang w:val="en-GB"/>
              </w:rPr>
              <w:t>)</w:t>
            </w:r>
            <w:r w:rsidRPr="00224B73">
              <w:rPr>
                <w:color w:val="auto"/>
                <w:sz w:val="22"/>
                <w:szCs w:val="22"/>
                <w:lang w:val="en-GB"/>
              </w:rPr>
              <w:t xml:space="preserve"> by strengthening the relevant institutional and human resource capacities. Training programs using actual risk analysis case studies will enable technical officers to build their knowledge and skills of risk analysis effectively. Both national and international knowledge and expertise will be collected to develop strategy and training program. </w:t>
            </w:r>
          </w:p>
        </w:tc>
      </w:tr>
      <w:tr w:rsidR="00224B73" w:rsidRPr="00224B73" w14:paraId="0F2D8656" w14:textId="77777777" w:rsidTr="00224B73">
        <w:tc>
          <w:tcPr>
            <w:tcW w:w="3828" w:type="dxa"/>
            <w:tcBorders>
              <w:top w:val="single" w:sz="4" w:space="0" w:color="auto"/>
              <w:left w:val="single" w:sz="4" w:space="0" w:color="auto"/>
              <w:bottom w:val="single" w:sz="4" w:space="0" w:color="auto"/>
              <w:right w:val="single" w:sz="4" w:space="0" w:color="auto"/>
            </w:tcBorders>
            <w:hideMark/>
          </w:tcPr>
          <w:p w14:paraId="0D03C75C" w14:textId="77777777" w:rsidR="00224B73" w:rsidRPr="00224B73" w:rsidRDefault="00224B73" w:rsidP="00FE5618">
            <w:pPr>
              <w:rPr>
                <w:rFonts w:ascii="Times New Roman" w:hAnsi="Times New Roman"/>
                <w:bCs/>
              </w:rPr>
            </w:pPr>
            <w:r w:rsidRPr="00224B73">
              <w:rPr>
                <w:rFonts w:ascii="Times New Roman" w:hAnsi="Times New Roman"/>
                <w:bCs/>
              </w:rPr>
              <w:t xml:space="preserve">Climate change threatens biodiversity and impacts ecosystem functions of Sri Lanka. Potential harm arising from LMOs may worsen those vulnerabilities. </w:t>
            </w:r>
          </w:p>
        </w:tc>
        <w:tc>
          <w:tcPr>
            <w:tcW w:w="891" w:type="dxa"/>
            <w:tcBorders>
              <w:top w:val="single" w:sz="4" w:space="0" w:color="auto"/>
              <w:left w:val="single" w:sz="4" w:space="0" w:color="auto"/>
              <w:bottom w:val="single" w:sz="4" w:space="0" w:color="auto"/>
              <w:right w:val="single" w:sz="4" w:space="0" w:color="auto"/>
            </w:tcBorders>
            <w:hideMark/>
          </w:tcPr>
          <w:p w14:paraId="6503C280" w14:textId="77777777" w:rsidR="00224B73" w:rsidRPr="00224B73" w:rsidRDefault="00224B73" w:rsidP="00FE5618">
            <w:pPr>
              <w:jc w:val="center"/>
              <w:rPr>
                <w:rFonts w:ascii="Times New Roman" w:hAnsi="Times New Roman"/>
                <w:bCs/>
                <w:lang w:eastAsia="ja-JP"/>
              </w:rPr>
            </w:pPr>
            <w:r w:rsidRPr="00224B73">
              <w:rPr>
                <w:rFonts w:ascii="Times New Roman" w:hAnsi="Times New Roman"/>
                <w:bCs/>
                <w:lang w:eastAsia="ja-JP"/>
              </w:rPr>
              <w:t>L</w:t>
            </w:r>
          </w:p>
        </w:tc>
        <w:tc>
          <w:tcPr>
            <w:tcW w:w="5889" w:type="dxa"/>
            <w:tcBorders>
              <w:top w:val="single" w:sz="4" w:space="0" w:color="auto"/>
              <w:left w:val="single" w:sz="4" w:space="0" w:color="auto"/>
              <w:bottom w:val="single" w:sz="4" w:space="0" w:color="auto"/>
              <w:right w:val="single" w:sz="4" w:space="0" w:color="auto"/>
            </w:tcBorders>
            <w:hideMark/>
          </w:tcPr>
          <w:p w14:paraId="5C499D89" w14:textId="77777777" w:rsidR="00224B73" w:rsidRPr="00224B73" w:rsidRDefault="00224B73" w:rsidP="00FE5618">
            <w:pPr>
              <w:rPr>
                <w:rFonts w:ascii="Times New Roman" w:hAnsi="Times New Roman"/>
                <w:bCs/>
              </w:rPr>
            </w:pPr>
            <w:r w:rsidRPr="00224B73">
              <w:rPr>
                <w:rFonts w:ascii="Times New Roman" w:hAnsi="Times New Roman"/>
                <w:bCs/>
              </w:rPr>
              <w:t xml:space="preserve">The project, by helping to implement the NBF, will minimize greatly the chances of any negative impacts of the introduction of LMOs on Sri Lanka’s ecosystems. </w:t>
            </w:r>
          </w:p>
        </w:tc>
      </w:tr>
    </w:tbl>
    <w:p w14:paraId="3DD7603C" w14:textId="77777777" w:rsidR="00224B73" w:rsidRDefault="00224B73" w:rsidP="004F529D">
      <w:pPr>
        <w:spacing w:after="0" w:line="240" w:lineRule="auto"/>
        <w:jc w:val="both"/>
        <w:rPr>
          <w:rFonts w:ascii="Times New Roman" w:hAnsi="Times New Roman"/>
          <w:lang w:eastAsia="en-GB"/>
        </w:rPr>
      </w:pPr>
    </w:p>
    <w:p w14:paraId="57D68F43" w14:textId="77777777" w:rsidR="007C75DE" w:rsidRPr="004F529D" w:rsidRDefault="007C75DE" w:rsidP="004F529D">
      <w:pPr>
        <w:spacing w:after="0" w:line="240" w:lineRule="auto"/>
        <w:ind w:left="432" w:hanging="432"/>
        <w:rPr>
          <w:rFonts w:ascii="Times New Roman" w:eastAsia="Times New Roman" w:hAnsi="Times New Roman"/>
        </w:rPr>
      </w:pPr>
    </w:p>
    <w:p w14:paraId="5D42D767" w14:textId="77777777" w:rsidR="0035107A" w:rsidRPr="004F529D" w:rsidRDefault="0035107A" w:rsidP="004F529D">
      <w:pPr>
        <w:spacing w:after="0" w:line="240" w:lineRule="auto"/>
        <w:ind w:left="432" w:hanging="432"/>
        <w:rPr>
          <w:rFonts w:ascii="Times New Roman" w:eastAsia="Times New Roman" w:hAnsi="Times New Roman"/>
          <w:color w:val="000000"/>
        </w:rPr>
      </w:pPr>
      <w:r w:rsidRPr="004F529D">
        <w:rPr>
          <w:rFonts w:ascii="Times New Roman" w:eastAsia="Times New Roman" w:hAnsi="Times New Roman"/>
          <w:b/>
        </w:rPr>
        <w:t>A.7. Coordination with other relevant GEF financed initiatives</w:t>
      </w:r>
      <w:r w:rsidRPr="004F529D">
        <w:rPr>
          <w:rFonts w:ascii="Times New Roman" w:eastAsia="Times New Roman" w:hAnsi="Times New Roman"/>
          <w:color w:val="000000"/>
        </w:rPr>
        <w:t xml:space="preserve"> </w:t>
      </w:r>
    </w:p>
    <w:p w14:paraId="684E70FE" w14:textId="39BFAA85" w:rsidR="002114A2" w:rsidRPr="004F529D" w:rsidRDefault="002114A2" w:rsidP="004F529D">
      <w:pPr>
        <w:spacing w:after="0" w:line="240" w:lineRule="auto"/>
        <w:jc w:val="both"/>
        <w:rPr>
          <w:rFonts w:ascii="Times New Roman" w:hAnsi="Times New Roman"/>
          <w:i/>
          <w:lang w:eastAsia="zh-CN"/>
        </w:rPr>
      </w:pPr>
      <w:bookmarkStart w:id="24" w:name="_Toc411006794"/>
    </w:p>
    <w:p w14:paraId="3DF639D4" w14:textId="18550D86" w:rsidR="00935915" w:rsidRPr="00935915" w:rsidRDefault="00782205" w:rsidP="00935915">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782205">
        <w:rPr>
          <w:sz w:val="22"/>
          <w:szCs w:val="22"/>
          <w:lang w:val="en-GB"/>
        </w:rPr>
        <w:t xml:space="preserve">The proposed project will permit the fostering of linkages with a range of on-going initiatives in Sri Lanka related to the conservation of biodiversity. The UNDP/GEF project “Strengthening capacity to control the introduction and spread of alien invasive species in Sri Lanka” (2010-2015) aims to build capacity across sectors to control the introduction and spread of invasive species in Sri Lanka, to safeguard globally significant biodiversity. The UNEP/GEF project “Mainstreaming agro-biodiversity conservation and use in Sri Lankan agro-ecosystems for livelihoods and adaptation to climate change” (2012-2017) focuses on conservation and sustainable use of biodiversity in agricultural production system. In addition, the UNEP/GEF/FAO project “Mainstreaming biodiversity conservation and sustainable use for improve human nutrition and wellbeing (2012-2016) aims to enhance the nutritional status, well-being, livelihoods and food security of the populace. The proposed FAO/GEF project on “Implementation of the National Biosafety Framework in accordance with the </w:t>
      </w:r>
      <w:r w:rsidR="00935915" w:rsidRPr="00935915">
        <w:rPr>
          <w:sz w:val="22"/>
          <w:szCs w:val="22"/>
          <w:lang w:val="en-GB"/>
        </w:rPr>
        <w:t>Cartagena Protocol on Biosafety</w:t>
      </w:r>
      <w:r w:rsidR="00935915" w:rsidRPr="00782205">
        <w:rPr>
          <w:sz w:val="22"/>
          <w:szCs w:val="22"/>
          <w:lang w:val="en-GB"/>
        </w:rPr>
        <w:t xml:space="preserve"> </w:t>
      </w:r>
      <w:r w:rsidR="00935915">
        <w:rPr>
          <w:sz w:val="22"/>
          <w:szCs w:val="22"/>
          <w:lang w:val="en-GB"/>
        </w:rPr>
        <w:t>(</w:t>
      </w:r>
      <w:r w:rsidRPr="00782205">
        <w:rPr>
          <w:sz w:val="22"/>
          <w:szCs w:val="22"/>
          <w:lang w:val="en-GB"/>
        </w:rPr>
        <w:t>CPB</w:t>
      </w:r>
      <w:r w:rsidR="00935915">
        <w:rPr>
          <w:sz w:val="22"/>
          <w:szCs w:val="22"/>
          <w:lang w:val="en-GB"/>
        </w:rPr>
        <w:t>)</w:t>
      </w:r>
      <w:r w:rsidRPr="00782205">
        <w:rPr>
          <w:sz w:val="22"/>
          <w:szCs w:val="22"/>
          <w:lang w:val="en-GB"/>
        </w:rPr>
        <w:t xml:space="preserve">”, complement these other ongoing interventions through the mutual stakeholders that would leverage the obvious synergies. </w:t>
      </w:r>
    </w:p>
    <w:p w14:paraId="1A82F06E" w14:textId="04D1D5D5" w:rsidR="00935F18" w:rsidRPr="00100F3B" w:rsidRDefault="00782205" w:rsidP="00100F3B">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573BDA">
        <w:rPr>
          <w:sz w:val="22"/>
          <w:szCs w:val="22"/>
          <w:lang w:val="en-GB"/>
        </w:rPr>
        <w:t xml:space="preserve">The proposed project also provides opportunities for collaboration with another ongoing UNDP/GEF Project “National Biodiversity Planning to Support the Implementation of the </w:t>
      </w:r>
      <w:r w:rsidR="00100F3B" w:rsidRPr="00100F3B">
        <w:rPr>
          <w:sz w:val="22"/>
          <w:szCs w:val="22"/>
          <w:lang w:val="en-GB"/>
        </w:rPr>
        <w:t xml:space="preserve">Convention on Biological Diversity </w:t>
      </w:r>
      <w:r w:rsidR="00100F3B">
        <w:rPr>
          <w:sz w:val="22"/>
          <w:szCs w:val="22"/>
          <w:lang w:val="en-GB"/>
        </w:rPr>
        <w:t>(</w:t>
      </w:r>
      <w:r w:rsidRPr="00573BDA">
        <w:rPr>
          <w:sz w:val="22"/>
          <w:szCs w:val="22"/>
          <w:lang w:val="en-GB"/>
        </w:rPr>
        <w:t>CBD</w:t>
      </w:r>
      <w:r w:rsidR="00100F3B">
        <w:rPr>
          <w:sz w:val="22"/>
          <w:szCs w:val="22"/>
          <w:lang w:val="en-GB"/>
        </w:rPr>
        <w:t>)</w:t>
      </w:r>
      <w:r w:rsidRPr="00573BDA">
        <w:rPr>
          <w:sz w:val="22"/>
          <w:szCs w:val="22"/>
          <w:lang w:val="en-GB"/>
        </w:rPr>
        <w:t xml:space="preserve"> 2011-2020 Strategic Plan”</w:t>
      </w:r>
      <w:r w:rsidR="00B835F0">
        <w:rPr>
          <w:sz w:val="22"/>
          <w:szCs w:val="22"/>
          <w:lang w:val="en-GB"/>
        </w:rPr>
        <w:t xml:space="preserve">. It </w:t>
      </w:r>
      <w:r w:rsidRPr="00573BDA">
        <w:rPr>
          <w:sz w:val="22"/>
          <w:szCs w:val="22"/>
          <w:lang w:val="en-GB"/>
        </w:rPr>
        <w:t>aims to update the National Biodiversity Strategy and Action Plan of Sri Lanka through a reviewed and participatory biodiversity planning and strategizing process in line with the CBD Strategic Plan 2011-2020. Activities to be implemented under this proposed FAO/GEF project will complement the UNDP/GEF project and together contribute to strengthened and effective implementation mechanisms for biodiversity conservation and use in Sri Lanka. </w:t>
      </w:r>
    </w:p>
    <w:bookmarkEnd w:id="24"/>
    <w:p w14:paraId="1E29C6FF" w14:textId="77777777" w:rsidR="005E3F8B" w:rsidRPr="004F529D" w:rsidRDefault="005E3F8B" w:rsidP="004F529D">
      <w:pPr>
        <w:spacing w:after="0" w:line="240" w:lineRule="auto"/>
        <w:ind w:left="432" w:hanging="432"/>
        <w:rPr>
          <w:rFonts w:ascii="Times New Roman" w:eastAsia="Times New Roman" w:hAnsi="Times New Roman"/>
          <w:color w:val="000000"/>
        </w:rPr>
      </w:pPr>
    </w:p>
    <w:p w14:paraId="43C3DCE8" w14:textId="77777777" w:rsidR="0035107A" w:rsidRPr="004F529D" w:rsidRDefault="0035107A" w:rsidP="004F529D">
      <w:pPr>
        <w:tabs>
          <w:tab w:val="center" w:pos="4320"/>
          <w:tab w:val="right" w:pos="8640"/>
        </w:tabs>
        <w:spacing w:after="0" w:line="240" w:lineRule="auto"/>
        <w:rPr>
          <w:rFonts w:ascii="Times New Roman" w:eastAsia="Times New Roman" w:hAnsi="Times New Roman"/>
          <w:b/>
          <w:caps/>
          <w:u w:val="single"/>
          <w:lang w:val="x-none" w:eastAsia="x-none"/>
        </w:rPr>
      </w:pPr>
      <w:r w:rsidRPr="004F529D">
        <w:rPr>
          <w:rFonts w:ascii="Times New Roman" w:eastAsia="Times New Roman" w:hAnsi="Times New Roman"/>
          <w:b/>
          <w:caps/>
          <w:u w:val="single"/>
          <w:lang w:val="x-none" w:eastAsia="x-none"/>
        </w:rPr>
        <w:t>B. additional information not addressed at Pif stage:</w:t>
      </w:r>
    </w:p>
    <w:tbl>
      <w:tblPr>
        <w:tblW w:w="0" w:type="auto"/>
        <w:tblInd w:w="18" w:type="dxa"/>
        <w:tblLook w:val="04A0" w:firstRow="1" w:lastRow="0" w:firstColumn="1" w:lastColumn="0" w:noHBand="0" w:noVBand="1"/>
      </w:tblPr>
      <w:tblGrid>
        <w:gridCol w:w="10260"/>
      </w:tblGrid>
      <w:tr w:rsidR="0035107A" w:rsidRPr="004F529D" w14:paraId="01641DA6" w14:textId="77777777" w:rsidTr="00AF2FE3">
        <w:tc>
          <w:tcPr>
            <w:tcW w:w="10260" w:type="dxa"/>
          </w:tcPr>
          <w:p w14:paraId="4BFE99EE" w14:textId="77777777" w:rsidR="0035107A" w:rsidRPr="004F529D" w:rsidRDefault="0035107A" w:rsidP="004F529D">
            <w:pPr>
              <w:spacing w:after="0" w:line="240" w:lineRule="auto"/>
              <w:ind w:right="-1530"/>
              <w:rPr>
                <w:rFonts w:ascii="Times New Roman" w:eastAsia="Times New Roman" w:hAnsi="Times New Roman"/>
              </w:rPr>
            </w:pPr>
            <w:r w:rsidRPr="004F529D">
              <w:rPr>
                <w:rFonts w:ascii="Times New Roman" w:eastAsia="Times New Roman" w:hAnsi="Times New Roman"/>
                <w:b/>
              </w:rPr>
              <w:t>B.1 Describe how the stakeholders will be engaged in project implementation</w:t>
            </w:r>
            <w:r w:rsidRPr="004F529D">
              <w:rPr>
                <w:rFonts w:ascii="Times New Roman" w:eastAsia="Times New Roman" w:hAnsi="Times New Roman"/>
              </w:rPr>
              <w:t xml:space="preserve">.  </w:t>
            </w:r>
          </w:p>
        </w:tc>
      </w:tr>
    </w:tbl>
    <w:p w14:paraId="78D22924" w14:textId="77777777" w:rsidR="002114A2" w:rsidRPr="004F529D" w:rsidRDefault="002114A2" w:rsidP="004F529D">
      <w:pPr>
        <w:spacing w:after="0" w:line="240" w:lineRule="auto"/>
        <w:jc w:val="both"/>
        <w:rPr>
          <w:rFonts w:ascii="Times New Roman" w:hAnsi="Times New Roman"/>
          <w:i/>
          <w:lang w:eastAsia="zh-CN"/>
        </w:rPr>
      </w:pPr>
      <w:bookmarkStart w:id="25" w:name="_Toc411006793"/>
    </w:p>
    <w:bookmarkEnd w:id="25"/>
    <w:p w14:paraId="1C3151B1" w14:textId="1A56134A" w:rsidR="00BA02DD" w:rsidRPr="00200728" w:rsidRDefault="00BA02DD" w:rsidP="0020072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200728">
        <w:rPr>
          <w:sz w:val="22"/>
          <w:szCs w:val="22"/>
          <w:lang w:val="en-GB"/>
        </w:rPr>
        <w:t>Stakeholder involvement in Sri Lanka has been a key component since the preparation of National Biosafety Framework and other policy documents by Sri Lanka. The Biodiversity Secretariat of the Ministry of Mahaweli Development and Environment, as the Competent National Authority for</w:t>
      </w:r>
      <w:r w:rsidR="00F24E11" w:rsidRPr="00F24E11">
        <w:rPr>
          <w:sz w:val="22"/>
          <w:szCs w:val="22"/>
          <w:lang w:val="en-GB"/>
        </w:rPr>
        <w:t xml:space="preserve"> </w:t>
      </w:r>
      <w:r w:rsidR="00F24E11" w:rsidRPr="00782205">
        <w:rPr>
          <w:sz w:val="22"/>
          <w:szCs w:val="22"/>
          <w:lang w:val="en-GB"/>
        </w:rPr>
        <w:t xml:space="preserve">the </w:t>
      </w:r>
      <w:r w:rsidR="00F24E11" w:rsidRPr="00935915">
        <w:rPr>
          <w:sz w:val="22"/>
          <w:szCs w:val="22"/>
          <w:lang w:val="en-GB"/>
        </w:rPr>
        <w:t>Cartagena Protocol on Biosafety</w:t>
      </w:r>
      <w:r w:rsidRPr="00200728">
        <w:rPr>
          <w:sz w:val="22"/>
          <w:szCs w:val="22"/>
          <w:lang w:val="en-GB"/>
        </w:rPr>
        <w:t xml:space="preserve"> and nodal agency for biosafety regulations in the country, will preside and coordinate with relevant ministries, agencies and other organizations at national level. It will work with FAO to get various stakeholders involved in a stepwise manner. </w:t>
      </w:r>
    </w:p>
    <w:p w14:paraId="44F2F723" w14:textId="77777777" w:rsidR="00BA02DD" w:rsidRDefault="00BA02DD" w:rsidP="0020072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200728">
        <w:rPr>
          <w:sz w:val="22"/>
          <w:szCs w:val="22"/>
          <w:lang w:val="en-GB"/>
        </w:rPr>
        <w:t xml:space="preserve">Biosafety being a cross-cutting issue, relating to several sectors, including environment, agriculture, health, science and technology, industry, trade, education and customs. The policy makers, scientists/technical experts, legal experts, students, media and extension workers/enforcement agencies and plant quarantine have been identified as major stakeholders. The identified stakeholders were involved in designing of this project, through a series of consultative stakeholder meeting convened by the Biodiversity Secretariat. The draft results framework was discussed in a national consultation workshop, for setting priorities and refining the work plan of the project. Stakeholders will continue to be involved throughout the project cycle. </w:t>
      </w:r>
    </w:p>
    <w:p w14:paraId="45B25937" w14:textId="35DDC1B5" w:rsidR="00F66884" w:rsidRPr="00F66884" w:rsidRDefault="00F66884" w:rsidP="00F6688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F66884">
        <w:rPr>
          <w:sz w:val="22"/>
          <w:szCs w:val="22"/>
          <w:lang w:val="en-GB"/>
        </w:rPr>
        <w:t xml:space="preserve">The project activities and stakeholder involvement has been designed in line with the GEF policy on Gender Mainstreaming and taking also in account Sri Lanka’s national socio-economic priorities. The target audience towards implementation of various project activities would be inclusive of women scientists from research institutions of the National Agriculture Research System, local agriculture communities, farmers, students etc. The National Physical Planning Policy and Plan 2006-2030 identifies environmental protection and social integration as core components for continued economic growth and development. </w:t>
      </w:r>
    </w:p>
    <w:p w14:paraId="703CA659" w14:textId="1DF10186" w:rsidR="00F24E11" w:rsidRPr="00F24E11" w:rsidRDefault="00BA02DD" w:rsidP="00F24E11">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200728">
        <w:rPr>
          <w:sz w:val="22"/>
          <w:szCs w:val="22"/>
          <w:lang w:val="en-GB"/>
        </w:rPr>
        <w:t xml:space="preserve">While the Ministry of Mahaweli Development and Environment along with other concerned ministries </w:t>
      </w:r>
      <w:r w:rsidR="009D6D8C">
        <w:rPr>
          <w:sz w:val="22"/>
          <w:szCs w:val="22"/>
          <w:lang w:val="en-GB"/>
        </w:rPr>
        <w:t>will</w:t>
      </w:r>
      <w:r w:rsidRPr="00200728">
        <w:rPr>
          <w:sz w:val="22"/>
          <w:szCs w:val="22"/>
          <w:lang w:val="en-GB"/>
        </w:rPr>
        <w:t xml:space="preserve"> be involved in achieving outcomes related to biosafety regulatory and administrative aspects, the monitoring and enforcement </w:t>
      </w:r>
      <w:r w:rsidR="009D6D8C">
        <w:rPr>
          <w:sz w:val="22"/>
          <w:szCs w:val="22"/>
          <w:lang w:val="en-GB"/>
        </w:rPr>
        <w:t>will</w:t>
      </w:r>
      <w:r w:rsidRPr="00200728">
        <w:rPr>
          <w:sz w:val="22"/>
          <w:szCs w:val="22"/>
          <w:lang w:val="en-GB"/>
        </w:rPr>
        <w:t xml:space="preserve"> be strengthened through involvement of quarantine, customs and agriculture extension officials. For LMO identification, sampling and detection the scientists and associated laboratory staff from research institutions and universities will be trained. In addition identified public sector laboratories would be strengthened and capacities enhanced for risk </w:t>
      </w:r>
      <w:r w:rsidR="007717BF">
        <w:rPr>
          <w:sz w:val="22"/>
          <w:szCs w:val="22"/>
          <w:lang w:val="en-GB"/>
        </w:rPr>
        <w:t>assessment, risk management and risk communication</w:t>
      </w:r>
      <w:r w:rsidRPr="00200728">
        <w:rPr>
          <w:sz w:val="22"/>
          <w:szCs w:val="22"/>
          <w:lang w:val="en-GB"/>
        </w:rPr>
        <w:t xml:space="preserve"> of </w:t>
      </w:r>
      <w:r w:rsidR="00F24E11" w:rsidRPr="00F24E11">
        <w:rPr>
          <w:sz w:val="22"/>
          <w:szCs w:val="22"/>
          <w:lang w:val="en-GB"/>
        </w:rPr>
        <w:t>Living Modified Organisms</w:t>
      </w:r>
      <w:r w:rsidR="00F24E11" w:rsidRPr="00200728">
        <w:rPr>
          <w:sz w:val="22"/>
          <w:szCs w:val="22"/>
          <w:lang w:val="en-GB"/>
        </w:rPr>
        <w:t xml:space="preserve"> </w:t>
      </w:r>
      <w:r w:rsidR="00F24E11">
        <w:rPr>
          <w:sz w:val="22"/>
          <w:szCs w:val="22"/>
          <w:lang w:val="en-GB"/>
        </w:rPr>
        <w:t>(</w:t>
      </w:r>
      <w:r w:rsidRPr="00200728">
        <w:rPr>
          <w:sz w:val="22"/>
          <w:szCs w:val="22"/>
          <w:lang w:val="en-GB"/>
        </w:rPr>
        <w:t>LMOs</w:t>
      </w:r>
      <w:r w:rsidR="00F24E11">
        <w:rPr>
          <w:sz w:val="22"/>
          <w:szCs w:val="22"/>
          <w:lang w:val="en-GB"/>
        </w:rPr>
        <w:t>)</w:t>
      </w:r>
      <w:r w:rsidRPr="00200728">
        <w:rPr>
          <w:sz w:val="22"/>
          <w:szCs w:val="22"/>
          <w:lang w:val="en-GB"/>
        </w:rPr>
        <w:t xml:space="preserve">. </w:t>
      </w:r>
    </w:p>
    <w:p w14:paraId="73185665" w14:textId="34903FF5" w:rsidR="002114A2" w:rsidRDefault="00BA02DD" w:rsidP="0020072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200728">
        <w:rPr>
          <w:sz w:val="22"/>
          <w:szCs w:val="22"/>
          <w:lang w:val="en-GB"/>
        </w:rPr>
        <w:t>As the use of LMOs would have great impact on the livelihood of local groups/population, country wide awareness workshops</w:t>
      </w:r>
      <w:r w:rsidR="0022409F">
        <w:rPr>
          <w:sz w:val="22"/>
          <w:szCs w:val="22"/>
          <w:lang w:val="en-GB"/>
        </w:rPr>
        <w:t>/campaigns</w:t>
      </w:r>
      <w:r w:rsidRPr="00200728">
        <w:rPr>
          <w:sz w:val="22"/>
          <w:szCs w:val="22"/>
          <w:lang w:val="en-GB"/>
        </w:rPr>
        <w:t xml:space="preserve"> would be organised for concerned stakeholders including representatives from NGOs, community based organizations, mass media, students, farmers etc. Mechanisms for wider dissemination of outreach material through various extension networks will be developed. Efforts to reach out to all social segments would be made by translating outreach material in local languages. The national Biosafety Clearing House (nBCH) will be established and updated regularly for use by the stakeholders. All project information will be disseminated through the nBCH. The progress of project will be shared through extensive circulation of a six monthly newsletter. </w:t>
      </w:r>
    </w:p>
    <w:p w14:paraId="02E17BD0" w14:textId="72CC13CA" w:rsidR="00226417" w:rsidRDefault="00226417" w:rsidP="00226417">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226417">
        <w:rPr>
          <w:sz w:val="22"/>
          <w:szCs w:val="22"/>
          <w:lang w:val="en-GB"/>
        </w:rPr>
        <w:t xml:space="preserve">The </w:t>
      </w:r>
      <w:r w:rsidR="00D62298">
        <w:rPr>
          <w:sz w:val="22"/>
          <w:szCs w:val="22"/>
          <w:lang w:val="en-GB"/>
        </w:rPr>
        <w:t>key</w:t>
      </w:r>
      <w:r w:rsidRPr="00226417">
        <w:rPr>
          <w:sz w:val="22"/>
          <w:szCs w:val="22"/>
          <w:lang w:val="en-GB"/>
        </w:rPr>
        <w:t xml:space="preserve"> role</w:t>
      </w:r>
      <w:r w:rsidR="00D62298">
        <w:rPr>
          <w:sz w:val="22"/>
          <w:szCs w:val="22"/>
          <w:lang w:val="en-GB"/>
        </w:rPr>
        <w:t xml:space="preserve">s and </w:t>
      </w:r>
      <w:r w:rsidRPr="00226417">
        <w:rPr>
          <w:sz w:val="22"/>
          <w:szCs w:val="22"/>
          <w:lang w:val="en-GB"/>
        </w:rPr>
        <w:t>type</w:t>
      </w:r>
      <w:r w:rsidR="00D62298">
        <w:rPr>
          <w:sz w:val="22"/>
          <w:szCs w:val="22"/>
          <w:lang w:val="en-GB"/>
        </w:rPr>
        <w:t>s</w:t>
      </w:r>
      <w:r w:rsidRPr="00226417">
        <w:rPr>
          <w:sz w:val="22"/>
          <w:szCs w:val="22"/>
          <w:lang w:val="en-GB"/>
        </w:rPr>
        <w:t xml:space="preserve"> </w:t>
      </w:r>
      <w:r w:rsidR="00D62298">
        <w:rPr>
          <w:sz w:val="22"/>
          <w:szCs w:val="22"/>
          <w:lang w:val="en-GB"/>
        </w:rPr>
        <w:t xml:space="preserve">of stakeholders to be involved in the project are indicated in the table below: </w:t>
      </w:r>
    </w:p>
    <w:p w14:paraId="1DCC6F96" w14:textId="77777777" w:rsidR="00226417" w:rsidRDefault="00226417" w:rsidP="00226417">
      <w:pPr>
        <w:pStyle w:val="Footer"/>
        <w:tabs>
          <w:tab w:val="clear" w:pos="4320"/>
          <w:tab w:val="clear" w:pos="8640"/>
          <w:tab w:val="left" w:pos="360"/>
        </w:tabs>
        <w:spacing w:before="120" w:after="120"/>
        <w:jc w:val="both"/>
        <w:rPr>
          <w:sz w:val="22"/>
          <w:szCs w:val="22"/>
          <w:lang w:val="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7489"/>
      </w:tblGrid>
      <w:tr w:rsidR="00226417" w:rsidRPr="00226417" w14:paraId="466DE75B" w14:textId="77777777" w:rsidTr="005636FD">
        <w:trPr>
          <w:tblHeader/>
        </w:trPr>
        <w:tc>
          <w:tcPr>
            <w:tcW w:w="3119" w:type="dxa"/>
            <w:tcBorders>
              <w:top w:val="single" w:sz="4" w:space="0" w:color="auto"/>
              <w:left w:val="single" w:sz="4" w:space="0" w:color="auto"/>
              <w:bottom w:val="single" w:sz="4" w:space="0" w:color="auto"/>
              <w:right w:val="single" w:sz="4" w:space="0" w:color="auto"/>
            </w:tcBorders>
            <w:hideMark/>
          </w:tcPr>
          <w:p w14:paraId="55624D27" w14:textId="77777777" w:rsidR="00226417" w:rsidRPr="00226417" w:rsidRDefault="00226417" w:rsidP="00FE5618">
            <w:pPr>
              <w:rPr>
                <w:rFonts w:ascii="Times New Roman" w:hAnsi="Times New Roman"/>
                <w:b/>
                <w:bCs/>
              </w:rPr>
            </w:pPr>
            <w:r w:rsidRPr="00226417">
              <w:rPr>
                <w:rFonts w:ascii="Times New Roman" w:hAnsi="Times New Roman"/>
                <w:b/>
                <w:bCs/>
              </w:rPr>
              <w:t>Stakeholders</w:t>
            </w:r>
          </w:p>
        </w:tc>
        <w:tc>
          <w:tcPr>
            <w:tcW w:w="7489" w:type="dxa"/>
            <w:tcBorders>
              <w:top w:val="single" w:sz="4" w:space="0" w:color="auto"/>
              <w:left w:val="single" w:sz="4" w:space="0" w:color="auto"/>
              <w:bottom w:val="single" w:sz="4" w:space="0" w:color="auto"/>
              <w:right w:val="single" w:sz="4" w:space="0" w:color="auto"/>
            </w:tcBorders>
            <w:hideMark/>
          </w:tcPr>
          <w:p w14:paraId="3736A53D" w14:textId="77777777" w:rsidR="00226417" w:rsidRPr="00226417" w:rsidRDefault="00226417" w:rsidP="00FE5618">
            <w:pPr>
              <w:rPr>
                <w:rFonts w:ascii="Times New Roman" w:hAnsi="Times New Roman"/>
                <w:b/>
                <w:bCs/>
              </w:rPr>
            </w:pPr>
            <w:r w:rsidRPr="00226417">
              <w:rPr>
                <w:rFonts w:ascii="Times New Roman" w:hAnsi="Times New Roman"/>
                <w:b/>
                <w:bCs/>
              </w:rPr>
              <w:t>Type of involvement identified</w:t>
            </w:r>
          </w:p>
        </w:tc>
      </w:tr>
      <w:tr w:rsidR="00226417" w:rsidRPr="00226417" w14:paraId="17E9CF4A" w14:textId="77777777" w:rsidTr="005636FD">
        <w:trPr>
          <w:trHeight w:val="1841"/>
        </w:trPr>
        <w:tc>
          <w:tcPr>
            <w:tcW w:w="3119" w:type="dxa"/>
            <w:tcBorders>
              <w:top w:val="single" w:sz="4" w:space="0" w:color="auto"/>
              <w:left w:val="single" w:sz="4" w:space="0" w:color="auto"/>
              <w:bottom w:val="single" w:sz="4" w:space="0" w:color="auto"/>
              <w:right w:val="single" w:sz="4" w:space="0" w:color="auto"/>
            </w:tcBorders>
            <w:hideMark/>
          </w:tcPr>
          <w:p w14:paraId="015171DE" w14:textId="77777777" w:rsidR="00226417" w:rsidRPr="00226417" w:rsidRDefault="00226417" w:rsidP="00FE5618">
            <w:pPr>
              <w:rPr>
                <w:rFonts w:ascii="Times New Roman" w:hAnsi="Times New Roman"/>
              </w:rPr>
            </w:pPr>
            <w:r w:rsidRPr="00226417">
              <w:rPr>
                <w:rFonts w:ascii="Times New Roman" w:hAnsi="Times New Roman"/>
              </w:rPr>
              <w:t xml:space="preserve">Ministry of Mahaweli Development and Environment through Biodiversity Secretariat </w:t>
            </w:r>
          </w:p>
        </w:tc>
        <w:tc>
          <w:tcPr>
            <w:tcW w:w="7489" w:type="dxa"/>
            <w:tcBorders>
              <w:top w:val="single" w:sz="4" w:space="0" w:color="auto"/>
              <w:left w:val="single" w:sz="4" w:space="0" w:color="auto"/>
              <w:bottom w:val="single" w:sz="4" w:space="0" w:color="auto"/>
              <w:right w:val="single" w:sz="4" w:space="0" w:color="auto"/>
            </w:tcBorders>
            <w:hideMark/>
          </w:tcPr>
          <w:p w14:paraId="2C8A0307" w14:textId="2CFE6451" w:rsidR="00226417" w:rsidRPr="00226417" w:rsidRDefault="00226417" w:rsidP="00F529D4">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 xml:space="preserve">The </w:t>
            </w:r>
            <w:r w:rsidRPr="00F529D4">
              <w:rPr>
                <w:rFonts w:ascii="Times New Roman" w:hAnsi="Times New Roman"/>
              </w:rPr>
              <w:t xml:space="preserve">Additional Secretary of the ministry to chair the </w:t>
            </w:r>
            <w:r w:rsidRPr="00226417">
              <w:rPr>
                <w:rFonts w:ascii="Times New Roman" w:hAnsi="Times New Roman"/>
              </w:rPr>
              <w:t xml:space="preserve">PSC that will coordinate and supervise the project as nodal ministry of </w:t>
            </w:r>
            <w:r w:rsidR="00F529D4">
              <w:rPr>
                <w:rFonts w:ascii="Times New Roman" w:hAnsi="Times New Roman"/>
              </w:rPr>
              <w:t xml:space="preserve">the </w:t>
            </w:r>
            <w:r w:rsidR="00F529D4" w:rsidRPr="00F529D4">
              <w:rPr>
                <w:rFonts w:ascii="Times New Roman" w:hAnsi="Times New Roman"/>
              </w:rPr>
              <w:t xml:space="preserve">Cartagena Protocol on Biosafety </w:t>
            </w:r>
            <w:r w:rsidR="00F529D4">
              <w:rPr>
                <w:rFonts w:ascii="Times New Roman" w:hAnsi="Times New Roman"/>
              </w:rPr>
              <w:t>(</w:t>
            </w:r>
            <w:r w:rsidRPr="00226417">
              <w:rPr>
                <w:rFonts w:ascii="Times New Roman" w:hAnsi="Times New Roman"/>
              </w:rPr>
              <w:t>CPB</w:t>
            </w:r>
            <w:r w:rsidR="00F529D4">
              <w:rPr>
                <w:rFonts w:ascii="Times New Roman" w:hAnsi="Times New Roman"/>
              </w:rPr>
              <w:t>)</w:t>
            </w:r>
            <w:r w:rsidRPr="00226417">
              <w:rPr>
                <w:rFonts w:ascii="Times New Roman" w:hAnsi="Times New Roman"/>
              </w:rPr>
              <w:t>;</w:t>
            </w:r>
          </w:p>
          <w:p w14:paraId="45A2F1EB" w14:textId="02EA0F1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 xml:space="preserve">Act the Biodiversity Secretariat as the </w:t>
            </w:r>
            <w:r w:rsidR="00DB284C">
              <w:rPr>
                <w:rFonts w:ascii="Times New Roman" w:hAnsi="Times New Roman"/>
              </w:rPr>
              <w:t>National Execution Agency (</w:t>
            </w:r>
            <w:r w:rsidRPr="00226417">
              <w:rPr>
                <w:rFonts w:ascii="Times New Roman" w:hAnsi="Times New Roman"/>
              </w:rPr>
              <w:t>NEA</w:t>
            </w:r>
            <w:r w:rsidR="00DB284C">
              <w:rPr>
                <w:rFonts w:ascii="Times New Roman" w:hAnsi="Times New Roman"/>
              </w:rPr>
              <w:t>)</w:t>
            </w:r>
            <w:r w:rsidRPr="00226417">
              <w:rPr>
                <w:rFonts w:ascii="Times New Roman" w:hAnsi="Times New Roman"/>
              </w:rPr>
              <w:t xml:space="preserve"> for implementation of the project;</w:t>
            </w:r>
          </w:p>
          <w:p w14:paraId="1727A991"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 xml:space="preserve">Ensure administrative processing for the Biosafety Act, rules and regulations; </w:t>
            </w:r>
          </w:p>
          <w:p w14:paraId="67A0CBBB"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Implement the administrative procedures and technical guidelines developed as part of the project;</w:t>
            </w:r>
          </w:p>
          <w:p w14:paraId="1EB4BDA5"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Ensure enhanced public awareness through regular information dissemination about the project activities;</w:t>
            </w:r>
          </w:p>
          <w:p w14:paraId="16DC2E52" w14:textId="7E75F593"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 xml:space="preserve">Ensure setting up of information portal and managing </w:t>
            </w:r>
            <w:r w:rsidR="0054494C" w:rsidRPr="0054494C">
              <w:rPr>
                <w:rFonts w:ascii="Times New Roman" w:hAnsi="Times New Roman"/>
              </w:rPr>
              <w:t>national Biosafety Clearing House (</w:t>
            </w:r>
            <w:r w:rsidR="00E1778F">
              <w:rPr>
                <w:rFonts w:ascii="Times New Roman" w:hAnsi="Times New Roman"/>
              </w:rPr>
              <w:t>n</w:t>
            </w:r>
            <w:r w:rsidRPr="00226417">
              <w:rPr>
                <w:rFonts w:ascii="Times New Roman" w:hAnsi="Times New Roman"/>
              </w:rPr>
              <w:t>BCH</w:t>
            </w:r>
            <w:r w:rsidR="0054494C">
              <w:rPr>
                <w:rFonts w:ascii="Times New Roman" w:hAnsi="Times New Roman"/>
              </w:rPr>
              <w:t>)</w:t>
            </w:r>
            <w:r w:rsidRPr="00226417">
              <w:rPr>
                <w:rFonts w:ascii="Times New Roman" w:hAnsi="Times New Roman"/>
              </w:rPr>
              <w:t>;</w:t>
            </w:r>
          </w:p>
        </w:tc>
      </w:tr>
      <w:tr w:rsidR="00226417" w:rsidRPr="00226417" w14:paraId="46BD8917" w14:textId="77777777" w:rsidTr="005636FD">
        <w:trPr>
          <w:trHeight w:val="1367"/>
        </w:trPr>
        <w:tc>
          <w:tcPr>
            <w:tcW w:w="3119" w:type="dxa"/>
            <w:tcBorders>
              <w:top w:val="single" w:sz="4" w:space="0" w:color="auto"/>
              <w:left w:val="single" w:sz="4" w:space="0" w:color="auto"/>
              <w:bottom w:val="single" w:sz="4" w:space="0" w:color="auto"/>
              <w:right w:val="single" w:sz="4" w:space="0" w:color="auto"/>
            </w:tcBorders>
          </w:tcPr>
          <w:p w14:paraId="7FC21901" w14:textId="77777777" w:rsidR="00226417" w:rsidRPr="00226417" w:rsidRDefault="00226417" w:rsidP="00FE5618">
            <w:pPr>
              <w:rPr>
                <w:rFonts w:ascii="Times New Roman" w:hAnsi="Times New Roman"/>
              </w:rPr>
            </w:pPr>
            <w:r w:rsidRPr="00226417">
              <w:rPr>
                <w:rFonts w:ascii="Times New Roman" w:hAnsi="Times New Roman"/>
              </w:rPr>
              <w:t xml:space="preserve">Parliamentarians and Legal experts from Legal Draftsmen Department </w:t>
            </w:r>
          </w:p>
        </w:tc>
        <w:tc>
          <w:tcPr>
            <w:tcW w:w="7489" w:type="dxa"/>
            <w:tcBorders>
              <w:top w:val="single" w:sz="4" w:space="0" w:color="auto"/>
              <w:left w:val="single" w:sz="4" w:space="0" w:color="auto"/>
              <w:bottom w:val="single" w:sz="4" w:space="0" w:color="auto"/>
              <w:right w:val="single" w:sz="4" w:space="0" w:color="auto"/>
            </w:tcBorders>
          </w:tcPr>
          <w:p w14:paraId="5446345F"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Facilitate the process of examination, adopting and enactment of the proposed Biosafety Act;</w:t>
            </w:r>
          </w:p>
          <w:p w14:paraId="245407D7" w14:textId="50572459" w:rsidR="00226417" w:rsidRPr="00226417" w:rsidRDefault="00226417" w:rsidP="00C22FE3">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 xml:space="preserve">Ensure consultative process for finalizing  guidelines, administrative procedures, </w:t>
            </w:r>
            <w:r w:rsidR="00C22FE3" w:rsidRPr="00C22FE3">
              <w:rPr>
                <w:rFonts w:ascii="Times New Roman" w:hAnsi="Times New Roman"/>
              </w:rPr>
              <w:t xml:space="preserve">Standard Operating Procedures </w:t>
            </w:r>
            <w:r w:rsidR="00C22FE3">
              <w:rPr>
                <w:rFonts w:ascii="Times New Roman" w:hAnsi="Times New Roman"/>
              </w:rPr>
              <w:t>(</w:t>
            </w:r>
            <w:r w:rsidRPr="00226417">
              <w:rPr>
                <w:rFonts w:ascii="Times New Roman" w:hAnsi="Times New Roman"/>
              </w:rPr>
              <w:t>SOPs</w:t>
            </w:r>
            <w:r w:rsidR="00C22FE3">
              <w:rPr>
                <w:rFonts w:ascii="Times New Roman" w:hAnsi="Times New Roman"/>
              </w:rPr>
              <w:t>)</w:t>
            </w:r>
            <w:r w:rsidRPr="00226417">
              <w:rPr>
                <w:rFonts w:ascii="Times New Roman" w:hAnsi="Times New Roman"/>
              </w:rPr>
              <w:t xml:space="preserve"> etc.</w:t>
            </w:r>
          </w:p>
        </w:tc>
      </w:tr>
      <w:tr w:rsidR="00226417" w:rsidRPr="00226417" w14:paraId="0DAEC833" w14:textId="77777777" w:rsidTr="005636FD">
        <w:tc>
          <w:tcPr>
            <w:tcW w:w="3119" w:type="dxa"/>
            <w:tcBorders>
              <w:top w:val="single" w:sz="4" w:space="0" w:color="auto"/>
              <w:left w:val="single" w:sz="4" w:space="0" w:color="auto"/>
              <w:bottom w:val="single" w:sz="4" w:space="0" w:color="auto"/>
              <w:right w:val="single" w:sz="4" w:space="0" w:color="auto"/>
            </w:tcBorders>
            <w:hideMark/>
          </w:tcPr>
          <w:p w14:paraId="704103DB" w14:textId="77777777" w:rsidR="00226417" w:rsidRPr="00226417" w:rsidRDefault="00226417" w:rsidP="00FE5618">
            <w:pPr>
              <w:rPr>
                <w:rFonts w:ascii="Times New Roman" w:hAnsi="Times New Roman"/>
                <w:bCs/>
              </w:rPr>
            </w:pPr>
            <w:r w:rsidRPr="00226417">
              <w:rPr>
                <w:rFonts w:ascii="Times New Roman" w:hAnsi="Times New Roman"/>
                <w:bCs/>
              </w:rPr>
              <w:t>Department of Agriculture, Department of Animal Production and Health, Department of Health, Department of Fisheries and Aquatic Resources, Department of Wildlife Conservation and Ministry of Industry.</w:t>
            </w:r>
          </w:p>
        </w:tc>
        <w:tc>
          <w:tcPr>
            <w:tcW w:w="7489" w:type="dxa"/>
            <w:tcBorders>
              <w:top w:val="single" w:sz="4" w:space="0" w:color="auto"/>
              <w:left w:val="single" w:sz="4" w:space="0" w:color="auto"/>
              <w:bottom w:val="single" w:sz="4" w:space="0" w:color="auto"/>
              <w:right w:val="single" w:sz="4" w:space="0" w:color="auto"/>
            </w:tcBorders>
            <w:hideMark/>
          </w:tcPr>
          <w:p w14:paraId="093DD3DC" w14:textId="06585000" w:rsidR="00226417" w:rsidRPr="007D7AAF" w:rsidRDefault="00226417" w:rsidP="007D7AAF">
            <w:pPr>
              <w:numPr>
                <w:ilvl w:val="0"/>
                <w:numId w:val="43"/>
              </w:numPr>
              <w:spacing w:after="0" w:line="240" w:lineRule="auto"/>
              <w:ind w:left="317" w:hanging="317"/>
              <w:contextualSpacing/>
              <w:rPr>
                <w:rFonts w:ascii="Times New Roman" w:hAnsi="Times New Roman"/>
              </w:rPr>
            </w:pPr>
            <w:r w:rsidRPr="007D7AAF">
              <w:rPr>
                <w:rFonts w:ascii="Times New Roman" w:hAnsi="Times New Roman"/>
              </w:rPr>
              <w:t>P</w:t>
            </w:r>
            <w:r w:rsidRPr="00226417">
              <w:rPr>
                <w:rFonts w:ascii="Times New Roman" w:hAnsi="Times New Roman"/>
              </w:rPr>
              <w:t>rovide inputs</w:t>
            </w:r>
            <w:r w:rsidRPr="007D7AAF">
              <w:rPr>
                <w:rFonts w:ascii="Times New Roman" w:hAnsi="Times New Roman"/>
              </w:rPr>
              <w:t xml:space="preserve"> </w:t>
            </w:r>
            <w:r w:rsidRPr="00226417">
              <w:rPr>
                <w:rFonts w:ascii="Times New Roman" w:hAnsi="Times New Roman"/>
              </w:rPr>
              <w:t xml:space="preserve">on the development of regulatory and other relevant documents as </w:t>
            </w:r>
            <w:r w:rsidR="007D7AAF" w:rsidRPr="007D7AAF">
              <w:rPr>
                <w:rFonts w:ascii="Times New Roman" w:hAnsi="Times New Roman"/>
              </w:rPr>
              <w:t xml:space="preserve">Sectoral Competent Authorities </w:t>
            </w:r>
            <w:r w:rsidR="007D7AAF">
              <w:rPr>
                <w:rFonts w:ascii="Times New Roman" w:hAnsi="Times New Roman"/>
              </w:rPr>
              <w:t>(</w:t>
            </w:r>
            <w:r w:rsidRPr="00226417">
              <w:rPr>
                <w:rFonts w:ascii="Times New Roman" w:hAnsi="Times New Roman"/>
              </w:rPr>
              <w:t>SCAs</w:t>
            </w:r>
            <w:r w:rsidR="007D7AAF">
              <w:rPr>
                <w:rFonts w:ascii="Times New Roman" w:hAnsi="Times New Roman"/>
              </w:rPr>
              <w:t>)</w:t>
            </w:r>
            <w:r w:rsidRPr="00226417">
              <w:rPr>
                <w:rFonts w:ascii="Times New Roman" w:hAnsi="Times New Roman"/>
              </w:rPr>
              <w:t>;</w:t>
            </w:r>
          </w:p>
          <w:p w14:paraId="23F55698" w14:textId="18B5E2AA"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bCs/>
              </w:rPr>
              <w:t xml:space="preserve">Participate in training programmes on </w:t>
            </w:r>
            <w:r w:rsidR="00E1778F">
              <w:rPr>
                <w:rFonts w:ascii="Times New Roman" w:hAnsi="Times New Roman"/>
                <w:bCs/>
              </w:rPr>
              <w:t>Risk Assessment (</w:t>
            </w:r>
            <w:r w:rsidRPr="00226417">
              <w:rPr>
                <w:rFonts w:ascii="Times New Roman" w:hAnsi="Times New Roman"/>
                <w:bCs/>
              </w:rPr>
              <w:t>RA</w:t>
            </w:r>
            <w:r w:rsidR="00E1778F">
              <w:rPr>
                <w:rFonts w:ascii="Times New Roman" w:hAnsi="Times New Roman"/>
                <w:bCs/>
              </w:rPr>
              <w:t>)</w:t>
            </w:r>
            <w:r w:rsidRPr="00226417">
              <w:rPr>
                <w:rFonts w:ascii="Times New Roman" w:hAnsi="Times New Roman"/>
                <w:bCs/>
              </w:rPr>
              <w:t xml:space="preserve">, </w:t>
            </w:r>
            <w:r w:rsidR="00E1778F">
              <w:rPr>
                <w:rFonts w:ascii="Times New Roman" w:hAnsi="Times New Roman"/>
                <w:bCs/>
              </w:rPr>
              <w:t>Risk Management (</w:t>
            </w:r>
            <w:r w:rsidRPr="00226417">
              <w:rPr>
                <w:rFonts w:ascii="Times New Roman" w:hAnsi="Times New Roman"/>
                <w:bCs/>
              </w:rPr>
              <w:t>RM</w:t>
            </w:r>
            <w:r w:rsidR="00E1778F">
              <w:rPr>
                <w:rFonts w:ascii="Times New Roman" w:hAnsi="Times New Roman"/>
                <w:bCs/>
              </w:rPr>
              <w:t>)</w:t>
            </w:r>
            <w:r w:rsidRPr="00226417">
              <w:rPr>
                <w:rFonts w:ascii="Times New Roman" w:hAnsi="Times New Roman"/>
                <w:bCs/>
              </w:rPr>
              <w:t xml:space="preserve"> and </w:t>
            </w:r>
            <w:r w:rsidR="00E1778F">
              <w:rPr>
                <w:rFonts w:ascii="Times New Roman" w:hAnsi="Times New Roman"/>
                <w:bCs/>
              </w:rPr>
              <w:t>Risk Communication (</w:t>
            </w:r>
            <w:r w:rsidRPr="00226417">
              <w:rPr>
                <w:rFonts w:ascii="Times New Roman" w:hAnsi="Times New Roman"/>
                <w:bCs/>
              </w:rPr>
              <w:t>RC</w:t>
            </w:r>
            <w:r w:rsidR="00E1778F">
              <w:rPr>
                <w:rFonts w:ascii="Times New Roman" w:hAnsi="Times New Roman"/>
                <w:bCs/>
              </w:rPr>
              <w:t>)</w:t>
            </w:r>
            <w:r w:rsidRPr="00226417">
              <w:rPr>
                <w:rFonts w:ascii="Times New Roman" w:hAnsi="Times New Roman"/>
                <w:bCs/>
              </w:rPr>
              <w:t xml:space="preserve">;  </w:t>
            </w:r>
          </w:p>
          <w:p w14:paraId="1607DD7D"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rPr>
              <w:t xml:space="preserve">Participate in national and international events during the project; </w:t>
            </w:r>
          </w:p>
          <w:p w14:paraId="46C8B6D6"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rPr>
              <w:t>Provide technical inputs to awareness raising workshops;</w:t>
            </w:r>
          </w:p>
          <w:p w14:paraId="1D1B12F3"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rPr>
              <w:t>Ensure institutional mechanism for biosafety;</w:t>
            </w:r>
          </w:p>
          <w:p w14:paraId="32B2BAA3"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rPr>
              <w:t>Provide inputs as food safety inspectorate for the enforcement of biosafety regulations;</w:t>
            </w:r>
          </w:p>
        </w:tc>
      </w:tr>
      <w:tr w:rsidR="00226417" w:rsidRPr="00226417" w14:paraId="54FDF516" w14:textId="77777777" w:rsidTr="005636FD">
        <w:trPr>
          <w:trHeight w:val="916"/>
        </w:trPr>
        <w:tc>
          <w:tcPr>
            <w:tcW w:w="3119" w:type="dxa"/>
            <w:tcBorders>
              <w:top w:val="single" w:sz="4" w:space="0" w:color="auto"/>
              <w:left w:val="single" w:sz="4" w:space="0" w:color="auto"/>
              <w:bottom w:val="single" w:sz="4" w:space="0" w:color="auto"/>
              <w:right w:val="single" w:sz="4" w:space="0" w:color="auto"/>
            </w:tcBorders>
          </w:tcPr>
          <w:p w14:paraId="0542FCDC" w14:textId="77777777" w:rsidR="00226417" w:rsidRPr="00226417" w:rsidRDefault="00226417" w:rsidP="00FE5618">
            <w:pPr>
              <w:rPr>
                <w:rFonts w:ascii="Times New Roman" w:hAnsi="Times New Roman"/>
                <w:bCs/>
              </w:rPr>
            </w:pPr>
            <w:r w:rsidRPr="00226417">
              <w:rPr>
                <w:rFonts w:ascii="Times New Roman" w:hAnsi="Times New Roman"/>
                <w:bCs/>
              </w:rPr>
              <w:t>Enforcement officials including Customs, National Plant Quarantine Services, Seed Inspectors, scientists/technical experts from research laboratories involved in detection and monitoring</w:t>
            </w:r>
          </w:p>
        </w:tc>
        <w:tc>
          <w:tcPr>
            <w:tcW w:w="7489" w:type="dxa"/>
            <w:tcBorders>
              <w:top w:val="single" w:sz="4" w:space="0" w:color="auto"/>
              <w:left w:val="single" w:sz="4" w:space="0" w:color="auto"/>
              <w:right w:val="single" w:sz="4" w:space="0" w:color="auto"/>
            </w:tcBorders>
          </w:tcPr>
          <w:p w14:paraId="75EB3D77"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rPr>
              <w:t>Support strengthening of infrastructure and capacities for detection of LMOs;</w:t>
            </w:r>
          </w:p>
          <w:p w14:paraId="5CA1EB40" w14:textId="4A763719" w:rsidR="00226417" w:rsidRPr="0054494C" w:rsidRDefault="00226417" w:rsidP="0054494C">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 xml:space="preserve">Provide inputs on the transboundary movement of </w:t>
            </w:r>
            <w:r w:rsidR="0054494C" w:rsidRPr="0054494C">
              <w:rPr>
                <w:rFonts w:ascii="Times New Roman" w:hAnsi="Times New Roman"/>
              </w:rPr>
              <w:t xml:space="preserve">Genetically Modified Organisms </w:t>
            </w:r>
            <w:r w:rsidR="0054494C">
              <w:rPr>
                <w:rFonts w:ascii="Times New Roman" w:hAnsi="Times New Roman"/>
              </w:rPr>
              <w:t>(</w:t>
            </w:r>
            <w:r w:rsidRPr="00226417">
              <w:rPr>
                <w:rFonts w:ascii="Times New Roman" w:hAnsi="Times New Roman"/>
              </w:rPr>
              <w:t>GMOs</w:t>
            </w:r>
            <w:r w:rsidR="0054494C">
              <w:rPr>
                <w:rFonts w:ascii="Times New Roman" w:hAnsi="Times New Roman"/>
              </w:rPr>
              <w:t>)</w:t>
            </w:r>
            <w:r w:rsidRPr="00226417">
              <w:rPr>
                <w:rFonts w:ascii="Times New Roman" w:hAnsi="Times New Roman"/>
              </w:rPr>
              <w:t>/</w:t>
            </w:r>
            <w:r w:rsidR="0054494C">
              <w:rPr>
                <w:rFonts w:ascii="Times New Roman" w:hAnsi="Times New Roman"/>
              </w:rPr>
              <w:t xml:space="preserve"> </w:t>
            </w:r>
            <w:r w:rsidR="0054494C" w:rsidRPr="0054494C">
              <w:rPr>
                <w:rFonts w:ascii="Times New Roman" w:hAnsi="Times New Roman"/>
              </w:rPr>
              <w:t>Living Modified Organisms</w:t>
            </w:r>
            <w:r w:rsidRPr="00226417">
              <w:rPr>
                <w:rFonts w:ascii="Times New Roman" w:hAnsi="Times New Roman"/>
              </w:rPr>
              <w:t xml:space="preserve"> </w:t>
            </w:r>
            <w:r w:rsidR="0054494C">
              <w:rPr>
                <w:rFonts w:ascii="Times New Roman" w:hAnsi="Times New Roman"/>
              </w:rPr>
              <w:t>(</w:t>
            </w:r>
            <w:r w:rsidRPr="00226417">
              <w:rPr>
                <w:rFonts w:ascii="Times New Roman" w:hAnsi="Times New Roman"/>
              </w:rPr>
              <w:t>LMOs</w:t>
            </w:r>
            <w:r w:rsidR="0054494C">
              <w:rPr>
                <w:rFonts w:ascii="Times New Roman" w:hAnsi="Times New Roman"/>
              </w:rPr>
              <w:t>)</w:t>
            </w:r>
            <w:r w:rsidRPr="00226417">
              <w:rPr>
                <w:rFonts w:ascii="Times New Roman" w:hAnsi="Times New Roman"/>
              </w:rPr>
              <w:t xml:space="preserve"> and procedures/ guidelines for sampling, field trials inspection and monitoring etc.;</w:t>
            </w:r>
          </w:p>
          <w:p w14:paraId="4ACADB2E" w14:textId="25AF0D3F"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rPr>
              <w:t xml:space="preserve">Participate in training programs on procedures for sampling, detection, inspection and monitoring, and </w:t>
            </w:r>
            <w:r w:rsidR="00D62298">
              <w:rPr>
                <w:rFonts w:ascii="Times New Roman" w:hAnsi="Times New Roman"/>
              </w:rPr>
              <w:t>n</w:t>
            </w:r>
            <w:r w:rsidRPr="00226417">
              <w:rPr>
                <w:rFonts w:ascii="Times New Roman" w:hAnsi="Times New Roman"/>
              </w:rPr>
              <w:t xml:space="preserve">BCH; </w:t>
            </w:r>
          </w:p>
          <w:p w14:paraId="634740E3" w14:textId="6A1AEAD0"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rPr>
              <w:t xml:space="preserve">Provide inputs on training modules for </w:t>
            </w:r>
            <w:r w:rsidR="00D62298">
              <w:rPr>
                <w:rFonts w:ascii="Times New Roman" w:hAnsi="Times New Roman"/>
              </w:rPr>
              <w:t>n</w:t>
            </w:r>
            <w:r w:rsidRPr="00226417">
              <w:rPr>
                <w:rFonts w:ascii="Times New Roman" w:hAnsi="Times New Roman"/>
              </w:rPr>
              <w:t>BCH access;</w:t>
            </w:r>
          </w:p>
          <w:p w14:paraId="3F9121C0"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rPr>
              <w:t xml:space="preserve">Participate in consultations on documents and training modules related to sampling, detection, inspection and monitoring; </w:t>
            </w:r>
          </w:p>
          <w:p w14:paraId="3DC8A20F"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Assist in strengthening enforcement systems for effective biosafety regulations related to transgenic animals and animal feed;</w:t>
            </w:r>
          </w:p>
        </w:tc>
      </w:tr>
      <w:tr w:rsidR="00226417" w:rsidRPr="00226417" w14:paraId="4DDEE4F8" w14:textId="77777777" w:rsidTr="005636FD">
        <w:trPr>
          <w:trHeight w:val="975"/>
        </w:trPr>
        <w:tc>
          <w:tcPr>
            <w:tcW w:w="3119" w:type="dxa"/>
            <w:tcBorders>
              <w:top w:val="single" w:sz="4" w:space="0" w:color="auto"/>
              <w:left w:val="single" w:sz="4" w:space="0" w:color="auto"/>
              <w:bottom w:val="single" w:sz="4" w:space="0" w:color="auto"/>
              <w:right w:val="single" w:sz="4" w:space="0" w:color="auto"/>
            </w:tcBorders>
          </w:tcPr>
          <w:p w14:paraId="2DB02C74" w14:textId="77777777" w:rsidR="00226417" w:rsidRPr="00226417" w:rsidRDefault="00226417" w:rsidP="00FE5618">
            <w:pPr>
              <w:rPr>
                <w:rFonts w:ascii="Times New Roman" w:hAnsi="Times New Roman"/>
                <w:bCs/>
              </w:rPr>
            </w:pPr>
            <w:r w:rsidRPr="00226417">
              <w:rPr>
                <w:rFonts w:ascii="Times New Roman" w:hAnsi="Times New Roman"/>
                <w:bCs/>
              </w:rPr>
              <w:t xml:space="preserve">Sri Lanka Accreditation Board for Conformity Assessment  </w:t>
            </w:r>
          </w:p>
        </w:tc>
        <w:tc>
          <w:tcPr>
            <w:tcW w:w="7489" w:type="dxa"/>
            <w:tcBorders>
              <w:left w:val="single" w:sz="4" w:space="0" w:color="auto"/>
              <w:bottom w:val="single" w:sz="4" w:space="0" w:color="auto"/>
              <w:right w:val="single" w:sz="4" w:space="0" w:color="auto"/>
            </w:tcBorders>
          </w:tcPr>
          <w:p w14:paraId="5AA6215A"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bCs/>
              </w:rPr>
              <w:t>Assist in the process for accreditation of identified laboratories</w:t>
            </w:r>
          </w:p>
          <w:p w14:paraId="325A50EA"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bCs/>
              </w:rPr>
              <w:t>Participate in training programs/information exchange with other accreditation bodies at international level</w:t>
            </w:r>
          </w:p>
        </w:tc>
      </w:tr>
      <w:tr w:rsidR="00226417" w:rsidRPr="00226417" w14:paraId="7A79A0FB" w14:textId="77777777" w:rsidTr="005636FD">
        <w:trPr>
          <w:trHeight w:val="1090"/>
        </w:trPr>
        <w:tc>
          <w:tcPr>
            <w:tcW w:w="3119" w:type="dxa"/>
            <w:tcBorders>
              <w:top w:val="single" w:sz="4" w:space="0" w:color="auto"/>
              <w:left w:val="single" w:sz="4" w:space="0" w:color="auto"/>
              <w:bottom w:val="single" w:sz="4" w:space="0" w:color="auto"/>
              <w:right w:val="single" w:sz="4" w:space="0" w:color="auto"/>
            </w:tcBorders>
          </w:tcPr>
          <w:p w14:paraId="7B02CE44" w14:textId="77777777" w:rsidR="00226417" w:rsidRPr="00226417" w:rsidRDefault="00226417" w:rsidP="00FE5618">
            <w:pPr>
              <w:tabs>
                <w:tab w:val="left" w:pos="1510"/>
              </w:tabs>
              <w:rPr>
                <w:rFonts w:ascii="Times New Roman" w:hAnsi="Times New Roman"/>
              </w:rPr>
            </w:pPr>
            <w:r w:rsidRPr="00226417">
              <w:rPr>
                <w:rFonts w:ascii="Times New Roman" w:hAnsi="Times New Roman"/>
              </w:rPr>
              <w:t xml:space="preserve">Scientific Agencies including  NSF, CARP, National Research Council, COSTI </w:t>
            </w:r>
          </w:p>
        </w:tc>
        <w:tc>
          <w:tcPr>
            <w:tcW w:w="7489" w:type="dxa"/>
            <w:tcBorders>
              <w:top w:val="single" w:sz="4" w:space="0" w:color="auto"/>
              <w:left w:val="single" w:sz="4" w:space="0" w:color="auto"/>
              <w:bottom w:val="single" w:sz="4" w:space="0" w:color="auto"/>
              <w:right w:val="single" w:sz="4" w:space="0" w:color="auto"/>
            </w:tcBorders>
          </w:tcPr>
          <w:p w14:paraId="35AFEE2E"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bCs/>
              </w:rPr>
              <w:t xml:space="preserve">Review and draft guidelines for RA, RM and RC on biosafety; </w:t>
            </w:r>
          </w:p>
          <w:p w14:paraId="39512EB5"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bCs/>
              </w:rPr>
              <w:t xml:space="preserve">Develop outreach materials for different target groups; </w:t>
            </w:r>
          </w:p>
        </w:tc>
      </w:tr>
      <w:tr w:rsidR="00226417" w:rsidRPr="00226417" w14:paraId="164ED8FE" w14:textId="77777777" w:rsidTr="005636FD">
        <w:tc>
          <w:tcPr>
            <w:tcW w:w="3119" w:type="dxa"/>
            <w:tcBorders>
              <w:top w:val="single" w:sz="4" w:space="0" w:color="auto"/>
              <w:left w:val="single" w:sz="4" w:space="0" w:color="auto"/>
              <w:bottom w:val="single" w:sz="4" w:space="0" w:color="auto"/>
              <w:right w:val="single" w:sz="4" w:space="0" w:color="auto"/>
            </w:tcBorders>
            <w:hideMark/>
          </w:tcPr>
          <w:p w14:paraId="2721A51C" w14:textId="77777777" w:rsidR="00226417" w:rsidRPr="00226417" w:rsidRDefault="00226417" w:rsidP="00FE5618">
            <w:pPr>
              <w:tabs>
                <w:tab w:val="left" w:pos="1510"/>
              </w:tabs>
              <w:rPr>
                <w:rFonts w:ascii="Times New Roman" w:hAnsi="Times New Roman"/>
              </w:rPr>
            </w:pPr>
            <w:r w:rsidRPr="00226417">
              <w:rPr>
                <w:rFonts w:ascii="Times New Roman" w:hAnsi="Times New Roman"/>
              </w:rPr>
              <w:t>University and research institutions such as University of Peradeniya and University of Colombo, Tea Research Institute, Rubber Research Institute, Coconut Research Institute and Rice Research and Development Institute and Horticultural Crop Research and Development Institute</w:t>
            </w:r>
          </w:p>
        </w:tc>
        <w:tc>
          <w:tcPr>
            <w:tcW w:w="7489" w:type="dxa"/>
            <w:tcBorders>
              <w:top w:val="single" w:sz="4" w:space="0" w:color="auto"/>
              <w:left w:val="single" w:sz="4" w:space="0" w:color="auto"/>
              <w:bottom w:val="single" w:sz="4" w:space="0" w:color="auto"/>
              <w:right w:val="single" w:sz="4" w:space="0" w:color="auto"/>
            </w:tcBorders>
            <w:hideMark/>
          </w:tcPr>
          <w:p w14:paraId="50C7FA9D"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Provide technical support in enhancing capacity for RA and LMO detection;</w:t>
            </w:r>
          </w:p>
          <w:p w14:paraId="22E631E7"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Provide technical inputs for the development of safety assessment guidelines and manuals for RA and RM of GMOs/LMOs, formats for RA summaries and conduct trainings;</w:t>
            </w:r>
          </w:p>
          <w:p w14:paraId="74152EBA"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Provide technical inputs on the national biosafety master plan, website, E-learning tools on biosafety regulations etc.;</w:t>
            </w:r>
          </w:p>
          <w:p w14:paraId="6BAE7E2B"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Support consultative meetings for finalizing various biosafety regulations and guidelines;</w:t>
            </w:r>
          </w:p>
          <w:p w14:paraId="202B2757"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Provide technical inputs to training workshops;</w:t>
            </w:r>
          </w:p>
          <w:p w14:paraId="329107DA"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 xml:space="preserve">Coordinate post graduate diploma and integrate biosafety with other courses; </w:t>
            </w:r>
          </w:p>
          <w:p w14:paraId="00E70879"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Ensure upgrade and accreditation of laboratory for LMOs/GMOs detection;</w:t>
            </w:r>
          </w:p>
          <w:p w14:paraId="3A3CA801"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Provide technical support to regulatory authorities for risk assessment and management, and enforcement officials for detection of LMOs/GMOs;</w:t>
            </w:r>
          </w:p>
          <w:p w14:paraId="440601FC"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Develop capacities, curriculum and a post graduate course on biosafety;</w:t>
            </w:r>
          </w:p>
          <w:p w14:paraId="3586FAC3"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Ensure the establishment of post graduate course in consultation with Ministry of Education;</w:t>
            </w:r>
          </w:p>
        </w:tc>
      </w:tr>
      <w:tr w:rsidR="00226417" w:rsidRPr="00226417" w14:paraId="6915A524" w14:textId="77777777" w:rsidTr="005636FD">
        <w:tc>
          <w:tcPr>
            <w:tcW w:w="3119" w:type="dxa"/>
            <w:tcBorders>
              <w:top w:val="single" w:sz="4" w:space="0" w:color="auto"/>
              <w:left w:val="single" w:sz="4" w:space="0" w:color="auto"/>
              <w:bottom w:val="single" w:sz="4" w:space="0" w:color="auto"/>
              <w:right w:val="single" w:sz="4" w:space="0" w:color="auto"/>
            </w:tcBorders>
            <w:hideMark/>
          </w:tcPr>
          <w:p w14:paraId="69E74D0E" w14:textId="77777777" w:rsidR="00226417" w:rsidRPr="00226417" w:rsidRDefault="00226417" w:rsidP="00FE5618">
            <w:pPr>
              <w:rPr>
                <w:rFonts w:ascii="Times New Roman" w:hAnsi="Times New Roman"/>
              </w:rPr>
            </w:pPr>
            <w:r w:rsidRPr="00226417">
              <w:rPr>
                <w:rFonts w:ascii="Times New Roman" w:hAnsi="Times New Roman"/>
              </w:rPr>
              <w:t xml:space="preserve">Private sector, NGOs, CSOs, mass media and local communities </w:t>
            </w:r>
          </w:p>
        </w:tc>
        <w:tc>
          <w:tcPr>
            <w:tcW w:w="7489" w:type="dxa"/>
            <w:tcBorders>
              <w:top w:val="single" w:sz="4" w:space="0" w:color="auto"/>
              <w:left w:val="single" w:sz="4" w:space="0" w:color="auto"/>
              <w:bottom w:val="single" w:sz="4" w:space="0" w:color="auto"/>
              <w:right w:val="single" w:sz="4" w:space="0" w:color="auto"/>
            </w:tcBorders>
            <w:hideMark/>
          </w:tcPr>
          <w:p w14:paraId="6984088C" w14:textId="77777777" w:rsidR="00226417" w:rsidRPr="00226417" w:rsidRDefault="00226417" w:rsidP="00226417">
            <w:pPr>
              <w:numPr>
                <w:ilvl w:val="0"/>
                <w:numId w:val="43"/>
              </w:numPr>
              <w:spacing w:after="0" w:line="240" w:lineRule="auto"/>
              <w:ind w:left="317" w:hanging="317"/>
              <w:contextualSpacing/>
              <w:rPr>
                <w:rFonts w:ascii="Times New Roman" w:hAnsi="Times New Roman"/>
                <w:bCs/>
              </w:rPr>
            </w:pPr>
            <w:r w:rsidRPr="00226417">
              <w:rPr>
                <w:rFonts w:ascii="Times New Roman" w:hAnsi="Times New Roman"/>
                <w:bCs/>
              </w:rPr>
              <w:t>Support awareness activities to incorporate views and perspectives into the planning and implementation of the project;</w:t>
            </w:r>
          </w:p>
          <w:p w14:paraId="0948C35F"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rPr>
              <w:t>Support knowledge management on biosafety;</w:t>
            </w:r>
          </w:p>
          <w:p w14:paraId="477BC530"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bCs/>
              </w:rPr>
              <w:t>Support and participate in workshops, particularly those related to communication and dissemination;</w:t>
            </w:r>
          </w:p>
          <w:p w14:paraId="7248ACAF" w14:textId="77777777" w:rsidR="00226417" w:rsidRPr="00226417" w:rsidRDefault="00226417" w:rsidP="00226417">
            <w:pPr>
              <w:numPr>
                <w:ilvl w:val="0"/>
                <w:numId w:val="43"/>
              </w:numPr>
              <w:spacing w:after="0" w:line="240" w:lineRule="auto"/>
              <w:ind w:left="317" w:hanging="317"/>
              <w:contextualSpacing/>
              <w:rPr>
                <w:rFonts w:ascii="Times New Roman" w:hAnsi="Times New Roman"/>
              </w:rPr>
            </w:pPr>
            <w:r w:rsidRPr="00226417">
              <w:rPr>
                <w:rFonts w:ascii="Times New Roman" w:hAnsi="Times New Roman"/>
                <w:bCs/>
              </w:rPr>
              <w:t>Consensus building for the national biosafety issues;</w:t>
            </w:r>
          </w:p>
        </w:tc>
      </w:tr>
    </w:tbl>
    <w:p w14:paraId="46E1896F" w14:textId="77777777" w:rsidR="00226417" w:rsidRDefault="00226417" w:rsidP="00226417">
      <w:pPr>
        <w:pStyle w:val="Footer"/>
        <w:tabs>
          <w:tab w:val="clear" w:pos="4320"/>
          <w:tab w:val="clear" w:pos="8640"/>
          <w:tab w:val="left" w:pos="360"/>
        </w:tabs>
        <w:spacing w:before="120" w:after="120"/>
        <w:jc w:val="both"/>
        <w:rPr>
          <w:sz w:val="22"/>
          <w:szCs w:val="22"/>
          <w:lang w:val="en-GB"/>
        </w:rPr>
      </w:pPr>
    </w:p>
    <w:p w14:paraId="4F72536E" w14:textId="77777777" w:rsidR="00BA02DD" w:rsidRDefault="0035107A" w:rsidP="00BA02DD">
      <w:pPr>
        <w:tabs>
          <w:tab w:val="num" w:pos="360"/>
          <w:tab w:val="center" w:pos="4320"/>
          <w:tab w:val="right" w:pos="8640"/>
        </w:tabs>
        <w:spacing w:after="0" w:line="240" w:lineRule="auto"/>
        <w:ind w:left="450" w:hanging="450"/>
        <w:rPr>
          <w:rFonts w:ascii="Times New Roman" w:eastAsia="Times New Roman" w:hAnsi="Times New Roman"/>
          <w:iCs/>
          <w:color w:val="000000"/>
          <w:lang w:val="en-GB" w:eastAsia="x-none"/>
        </w:rPr>
      </w:pPr>
      <w:r w:rsidRPr="004F529D">
        <w:rPr>
          <w:rFonts w:ascii="Times New Roman" w:eastAsia="Times New Roman" w:hAnsi="Times New Roman"/>
          <w:b/>
          <w:caps/>
          <w:lang w:val="x-none" w:eastAsia="x-none"/>
        </w:rPr>
        <w:t xml:space="preserve">B.2 </w:t>
      </w:r>
      <w:r w:rsidRPr="004F529D">
        <w:rPr>
          <w:rFonts w:ascii="Times New Roman" w:eastAsia="Times New Roman" w:hAnsi="Times New Roman"/>
          <w:b/>
          <w:bCs/>
          <w:lang w:val="x-none" w:eastAsia="x-none"/>
        </w:rPr>
        <w:t xml:space="preserve">Describe the socioeconomic benefits to be delivered by the Project at the national and local levels, including consideration of gender dimensions, and how these will support the achievement of global environment benefits </w:t>
      </w:r>
      <w:r w:rsidRPr="004F529D">
        <w:rPr>
          <w:rFonts w:ascii="Times New Roman" w:eastAsia="Times New Roman" w:hAnsi="Times New Roman"/>
          <w:bCs/>
          <w:lang w:val="x-none" w:eastAsia="x-none"/>
        </w:rPr>
        <w:t>(GEF Trust Fund/NPIF) or adaptation benefits (LDCF/SCCF)</w:t>
      </w:r>
      <w:r w:rsidR="006607EB" w:rsidRPr="004F529D">
        <w:rPr>
          <w:rFonts w:ascii="Times New Roman" w:eastAsia="Times New Roman" w:hAnsi="Times New Roman"/>
          <w:iCs/>
          <w:color w:val="000000"/>
          <w:lang w:val="x-none" w:eastAsia="x-none"/>
        </w:rPr>
        <w:t>:</w:t>
      </w:r>
      <w:r w:rsidR="00BA02DD">
        <w:rPr>
          <w:rFonts w:ascii="Times New Roman" w:eastAsia="Times New Roman" w:hAnsi="Times New Roman"/>
          <w:iCs/>
          <w:color w:val="000000"/>
          <w:lang w:val="en-GB" w:eastAsia="x-none"/>
        </w:rPr>
        <w:t xml:space="preserve"> </w:t>
      </w:r>
    </w:p>
    <w:p w14:paraId="029B8BBF" w14:textId="77777777" w:rsidR="00BA02DD" w:rsidRDefault="00BA02DD" w:rsidP="00BA02DD">
      <w:pPr>
        <w:tabs>
          <w:tab w:val="num" w:pos="360"/>
          <w:tab w:val="center" w:pos="4320"/>
          <w:tab w:val="right" w:pos="8640"/>
        </w:tabs>
        <w:spacing w:after="0" w:line="240" w:lineRule="auto"/>
        <w:ind w:left="450" w:hanging="450"/>
        <w:rPr>
          <w:rFonts w:ascii="Times New Roman" w:eastAsia="Times New Roman" w:hAnsi="Times New Roman"/>
          <w:iCs/>
          <w:color w:val="000000"/>
          <w:lang w:val="en-GB" w:eastAsia="x-none"/>
        </w:rPr>
      </w:pPr>
    </w:p>
    <w:p w14:paraId="524E20BF" w14:textId="656DFB8B" w:rsidR="00BA02DD" w:rsidRPr="0061468A" w:rsidRDefault="00BA02DD" w:rsidP="0061468A">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61468A">
        <w:rPr>
          <w:sz w:val="22"/>
          <w:szCs w:val="22"/>
          <w:lang w:val="en-GB"/>
        </w:rPr>
        <w:t>The proposed project will contribute to the conservation and sustainable use of Sri Lanka’s biodiversity of global significance through strengthening capacities to manage potential risks arising from transboundary movement of</w:t>
      </w:r>
      <w:r w:rsidR="001E298F">
        <w:rPr>
          <w:sz w:val="22"/>
          <w:szCs w:val="22"/>
          <w:lang w:val="en-GB"/>
        </w:rPr>
        <w:t xml:space="preserve"> </w:t>
      </w:r>
      <w:r w:rsidR="001E298F" w:rsidRPr="0054494C">
        <w:rPr>
          <w:sz w:val="22"/>
          <w:szCs w:val="22"/>
          <w:lang w:val="en-US"/>
        </w:rPr>
        <w:t>Living Modified Organisms</w:t>
      </w:r>
      <w:r w:rsidRPr="0061468A">
        <w:rPr>
          <w:sz w:val="22"/>
          <w:szCs w:val="22"/>
          <w:lang w:val="en-GB"/>
        </w:rPr>
        <w:t xml:space="preserve">. This would also enable Sri Lanka to take </w:t>
      </w:r>
      <w:r w:rsidR="00FE5618">
        <w:rPr>
          <w:sz w:val="22"/>
          <w:szCs w:val="22"/>
          <w:lang w:val="en-GB"/>
        </w:rPr>
        <w:t xml:space="preserve">socioeconomic </w:t>
      </w:r>
      <w:r w:rsidRPr="0061468A">
        <w:rPr>
          <w:sz w:val="22"/>
          <w:szCs w:val="22"/>
          <w:lang w:val="en-GB"/>
        </w:rPr>
        <w:t>benefit</w:t>
      </w:r>
      <w:r w:rsidR="00B25847">
        <w:rPr>
          <w:sz w:val="22"/>
          <w:szCs w:val="22"/>
          <w:lang w:val="en-GB"/>
        </w:rPr>
        <w:t>s</w:t>
      </w:r>
      <w:r w:rsidRPr="0061468A">
        <w:rPr>
          <w:sz w:val="22"/>
          <w:szCs w:val="22"/>
          <w:lang w:val="en-GB"/>
        </w:rPr>
        <w:t xml:space="preserve"> from modern biotechnology for </w:t>
      </w:r>
      <w:r w:rsidR="00FE5618">
        <w:rPr>
          <w:sz w:val="22"/>
          <w:szCs w:val="22"/>
          <w:lang w:val="en-GB"/>
        </w:rPr>
        <w:t>public</w:t>
      </w:r>
      <w:r w:rsidRPr="0061468A">
        <w:rPr>
          <w:sz w:val="22"/>
          <w:szCs w:val="22"/>
          <w:lang w:val="en-GB"/>
        </w:rPr>
        <w:t xml:space="preserve"> in the area of healthcare, agriculture, </w:t>
      </w:r>
      <w:r w:rsidR="00366B55">
        <w:rPr>
          <w:sz w:val="22"/>
          <w:szCs w:val="22"/>
          <w:lang w:val="en-GB"/>
        </w:rPr>
        <w:t xml:space="preserve">livestock, </w:t>
      </w:r>
      <w:r w:rsidR="007C1226">
        <w:rPr>
          <w:sz w:val="22"/>
          <w:szCs w:val="22"/>
          <w:lang w:val="en-GB"/>
        </w:rPr>
        <w:t xml:space="preserve">food safety, </w:t>
      </w:r>
      <w:r w:rsidRPr="0061468A">
        <w:rPr>
          <w:sz w:val="22"/>
          <w:szCs w:val="22"/>
          <w:lang w:val="en-GB"/>
        </w:rPr>
        <w:t xml:space="preserve">environment, trade, </w:t>
      </w:r>
      <w:r w:rsidR="008604C5">
        <w:rPr>
          <w:sz w:val="22"/>
          <w:szCs w:val="22"/>
          <w:lang w:val="en-GB"/>
        </w:rPr>
        <w:t xml:space="preserve">industry, </w:t>
      </w:r>
      <w:r w:rsidR="00FA2C48">
        <w:rPr>
          <w:sz w:val="22"/>
          <w:szCs w:val="22"/>
          <w:lang w:val="en-GB"/>
        </w:rPr>
        <w:t xml:space="preserve">and </w:t>
      </w:r>
      <w:r w:rsidRPr="0061468A">
        <w:rPr>
          <w:sz w:val="22"/>
          <w:szCs w:val="22"/>
          <w:lang w:val="en-GB"/>
        </w:rPr>
        <w:t>rural development</w:t>
      </w:r>
      <w:r w:rsidR="0040788F">
        <w:rPr>
          <w:sz w:val="22"/>
          <w:szCs w:val="22"/>
          <w:lang w:val="en-GB"/>
        </w:rPr>
        <w:t xml:space="preserve">. It will </w:t>
      </w:r>
      <w:r w:rsidRPr="0061468A">
        <w:rPr>
          <w:sz w:val="22"/>
          <w:szCs w:val="22"/>
          <w:lang w:val="en-GB"/>
        </w:rPr>
        <w:t xml:space="preserve">build </w:t>
      </w:r>
      <w:r w:rsidR="0040788F">
        <w:rPr>
          <w:sz w:val="22"/>
          <w:szCs w:val="22"/>
          <w:lang w:val="en-GB"/>
        </w:rPr>
        <w:t xml:space="preserve">the </w:t>
      </w:r>
      <w:r w:rsidR="0065036A">
        <w:rPr>
          <w:sz w:val="22"/>
          <w:szCs w:val="22"/>
          <w:lang w:val="en-GB"/>
        </w:rPr>
        <w:t xml:space="preserve">proper awareness and </w:t>
      </w:r>
      <w:r w:rsidR="0040788F">
        <w:rPr>
          <w:sz w:val="22"/>
          <w:szCs w:val="22"/>
          <w:lang w:val="en-GB"/>
        </w:rPr>
        <w:t xml:space="preserve">capacity </w:t>
      </w:r>
      <w:r w:rsidRPr="0061468A">
        <w:rPr>
          <w:sz w:val="22"/>
          <w:szCs w:val="22"/>
          <w:lang w:val="en-GB"/>
        </w:rPr>
        <w:t>of stakeholders to ensure prudent decision</w:t>
      </w:r>
      <w:r w:rsidR="0065036A">
        <w:rPr>
          <w:sz w:val="22"/>
          <w:szCs w:val="22"/>
          <w:lang w:val="en-GB"/>
        </w:rPr>
        <w:t>-</w:t>
      </w:r>
      <w:r w:rsidRPr="0061468A">
        <w:rPr>
          <w:sz w:val="22"/>
          <w:szCs w:val="22"/>
          <w:lang w:val="en-GB"/>
        </w:rPr>
        <w:t>making that safeguard</w:t>
      </w:r>
      <w:r w:rsidR="002E2F99">
        <w:rPr>
          <w:sz w:val="22"/>
          <w:szCs w:val="22"/>
          <w:lang w:val="en-GB"/>
        </w:rPr>
        <w:t>s</w:t>
      </w:r>
      <w:r w:rsidRPr="0061468A">
        <w:rPr>
          <w:sz w:val="22"/>
          <w:szCs w:val="22"/>
          <w:lang w:val="en-GB"/>
        </w:rPr>
        <w:t xml:space="preserve"> both biodiversity and human health. Implementing National Biosafety Framework will allow Sri Lanka to </w:t>
      </w:r>
      <w:r w:rsidR="00FE5618">
        <w:rPr>
          <w:sz w:val="22"/>
          <w:szCs w:val="22"/>
          <w:lang w:val="en-GB"/>
        </w:rPr>
        <w:t xml:space="preserve">reduce potential negative impacts </w:t>
      </w:r>
      <w:r w:rsidRPr="0061468A">
        <w:rPr>
          <w:sz w:val="22"/>
          <w:szCs w:val="22"/>
          <w:lang w:val="en-GB"/>
        </w:rPr>
        <w:t xml:space="preserve">of LMOs </w:t>
      </w:r>
      <w:r w:rsidR="00B62E23">
        <w:rPr>
          <w:sz w:val="22"/>
          <w:szCs w:val="22"/>
          <w:lang w:val="en-GB"/>
        </w:rPr>
        <w:t>after</w:t>
      </w:r>
      <w:r w:rsidR="002E2F99">
        <w:rPr>
          <w:sz w:val="22"/>
          <w:szCs w:val="22"/>
          <w:lang w:val="en-GB"/>
        </w:rPr>
        <w:t xml:space="preserve"> </w:t>
      </w:r>
      <w:r w:rsidR="005C6268">
        <w:rPr>
          <w:sz w:val="22"/>
          <w:szCs w:val="22"/>
          <w:lang w:val="en-GB"/>
        </w:rPr>
        <w:t xml:space="preserve">they </w:t>
      </w:r>
      <w:r w:rsidRPr="0061468A">
        <w:rPr>
          <w:sz w:val="22"/>
          <w:szCs w:val="22"/>
          <w:lang w:val="en-GB"/>
        </w:rPr>
        <w:t>are properly assessed and managed before environmental release</w:t>
      </w:r>
      <w:r w:rsidR="00B62E23">
        <w:rPr>
          <w:sz w:val="22"/>
          <w:szCs w:val="22"/>
          <w:lang w:val="en-GB"/>
        </w:rPr>
        <w:t xml:space="preserve"> and use</w:t>
      </w:r>
      <w:r w:rsidRPr="0061468A">
        <w:rPr>
          <w:sz w:val="22"/>
          <w:szCs w:val="22"/>
          <w:lang w:val="en-GB"/>
        </w:rPr>
        <w:t>.</w:t>
      </w:r>
    </w:p>
    <w:p w14:paraId="6C747EA2" w14:textId="7AEF775C" w:rsidR="007F3DD6" w:rsidRDefault="00BA02DD" w:rsidP="0061468A">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61468A">
        <w:rPr>
          <w:sz w:val="22"/>
          <w:szCs w:val="22"/>
          <w:lang w:val="en-GB"/>
        </w:rPr>
        <w:t>The soci</w:t>
      </w:r>
      <w:r w:rsidR="0051506C">
        <w:rPr>
          <w:sz w:val="22"/>
          <w:szCs w:val="22"/>
          <w:lang w:val="en-GB"/>
        </w:rPr>
        <w:t>o</w:t>
      </w:r>
      <w:r w:rsidRPr="0061468A">
        <w:rPr>
          <w:sz w:val="22"/>
          <w:szCs w:val="22"/>
          <w:lang w:val="en-GB"/>
        </w:rPr>
        <w:t xml:space="preserve">economic benefits arising from the project activities have been considered while developing the project for empowering all citizens of Sri Lanka, irrespective of race, gender and creed. The development of a risk communication strategy including public outreach material will enhance public participation and access to biosafety related information. This will also enable to respond to various social </w:t>
      </w:r>
      <w:r w:rsidR="00603DD9">
        <w:rPr>
          <w:sz w:val="22"/>
          <w:szCs w:val="22"/>
          <w:lang w:val="en-GB"/>
        </w:rPr>
        <w:t xml:space="preserve">and economic </w:t>
      </w:r>
      <w:r w:rsidRPr="0061468A">
        <w:rPr>
          <w:sz w:val="22"/>
          <w:szCs w:val="22"/>
          <w:lang w:val="en-GB"/>
        </w:rPr>
        <w:t xml:space="preserve">concerns that are raised for products </w:t>
      </w:r>
      <w:r w:rsidR="007B1705">
        <w:rPr>
          <w:sz w:val="22"/>
          <w:szCs w:val="22"/>
          <w:lang w:val="en-GB"/>
        </w:rPr>
        <w:t xml:space="preserve">and applications </w:t>
      </w:r>
      <w:r w:rsidRPr="0061468A">
        <w:rPr>
          <w:sz w:val="22"/>
          <w:szCs w:val="22"/>
          <w:lang w:val="en-GB"/>
        </w:rPr>
        <w:t xml:space="preserve">derived from LMOs. </w:t>
      </w:r>
      <w:r w:rsidR="004E22A9">
        <w:rPr>
          <w:sz w:val="22"/>
          <w:szCs w:val="22"/>
          <w:lang w:val="en-GB"/>
        </w:rPr>
        <w:t>As a result</w:t>
      </w:r>
      <w:r w:rsidR="00124526">
        <w:rPr>
          <w:sz w:val="22"/>
          <w:szCs w:val="22"/>
          <w:lang w:val="en-GB"/>
        </w:rPr>
        <w:t xml:space="preserve">, LMOs/GMOs </w:t>
      </w:r>
      <w:r w:rsidR="00603DD9">
        <w:rPr>
          <w:sz w:val="22"/>
          <w:szCs w:val="22"/>
          <w:lang w:val="en-GB"/>
        </w:rPr>
        <w:t xml:space="preserve">will be </w:t>
      </w:r>
      <w:r w:rsidR="00FE236D">
        <w:rPr>
          <w:sz w:val="22"/>
          <w:szCs w:val="22"/>
          <w:lang w:val="en-GB"/>
        </w:rPr>
        <w:t xml:space="preserve">used </w:t>
      </w:r>
      <w:r w:rsidR="00603DD9">
        <w:rPr>
          <w:sz w:val="22"/>
          <w:szCs w:val="22"/>
          <w:lang w:val="en-GB"/>
        </w:rPr>
        <w:t>tran</w:t>
      </w:r>
      <w:r w:rsidR="00FE236D">
        <w:rPr>
          <w:sz w:val="22"/>
          <w:szCs w:val="22"/>
          <w:lang w:val="en-GB"/>
        </w:rPr>
        <w:t xml:space="preserve">sparently </w:t>
      </w:r>
      <w:r w:rsidR="00603DD9">
        <w:rPr>
          <w:sz w:val="22"/>
          <w:szCs w:val="22"/>
          <w:lang w:val="en-GB"/>
        </w:rPr>
        <w:t xml:space="preserve">under </w:t>
      </w:r>
      <w:r w:rsidR="00FE236D">
        <w:rPr>
          <w:sz w:val="22"/>
          <w:szCs w:val="22"/>
          <w:lang w:val="en-GB"/>
        </w:rPr>
        <w:t xml:space="preserve">the </w:t>
      </w:r>
      <w:r w:rsidR="00603DD9">
        <w:rPr>
          <w:sz w:val="22"/>
          <w:szCs w:val="22"/>
          <w:lang w:val="en-GB"/>
        </w:rPr>
        <w:t>legitimacy</w:t>
      </w:r>
      <w:r w:rsidR="00FE236D">
        <w:rPr>
          <w:sz w:val="22"/>
          <w:szCs w:val="22"/>
          <w:lang w:val="en-GB"/>
        </w:rPr>
        <w:t xml:space="preserve"> of CPB</w:t>
      </w:r>
      <w:r w:rsidR="00603DD9">
        <w:rPr>
          <w:sz w:val="22"/>
          <w:szCs w:val="22"/>
          <w:lang w:val="en-GB"/>
        </w:rPr>
        <w:t xml:space="preserve">. </w:t>
      </w:r>
    </w:p>
    <w:p w14:paraId="07B74360" w14:textId="5CB661FC" w:rsidR="0035107A" w:rsidRPr="007F3DD6" w:rsidRDefault="008604C5" w:rsidP="004E22A9">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7F3DD6">
        <w:rPr>
          <w:sz w:val="22"/>
          <w:szCs w:val="22"/>
          <w:lang w:val="en-GB"/>
        </w:rPr>
        <w:t>The project will involve in multi</w:t>
      </w:r>
      <w:r w:rsidR="00DC453A" w:rsidRPr="007F3DD6">
        <w:rPr>
          <w:sz w:val="22"/>
          <w:szCs w:val="22"/>
          <w:lang w:val="en-GB"/>
        </w:rPr>
        <w:t>ple</w:t>
      </w:r>
      <w:r w:rsidRPr="007F3DD6">
        <w:rPr>
          <w:sz w:val="22"/>
          <w:szCs w:val="22"/>
          <w:lang w:val="en-GB"/>
        </w:rPr>
        <w:t xml:space="preserve"> stakeholders</w:t>
      </w:r>
      <w:r w:rsidR="00DC453A" w:rsidRPr="007F3DD6">
        <w:rPr>
          <w:sz w:val="22"/>
          <w:szCs w:val="22"/>
          <w:lang w:val="en-GB"/>
        </w:rPr>
        <w:t xml:space="preserve"> such as </w:t>
      </w:r>
      <w:r w:rsidR="00C528F4">
        <w:rPr>
          <w:sz w:val="22"/>
          <w:szCs w:val="22"/>
          <w:lang w:val="en-GB"/>
        </w:rPr>
        <w:t xml:space="preserve">government, academia, </w:t>
      </w:r>
      <w:r w:rsidR="00DC453A" w:rsidRPr="007F3DD6">
        <w:rPr>
          <w:sz w:val="22"/>
          <w:szCs w:val="22"/>
          <w:lang w:val="en-GB"/>
        </w:rPr>
        <w:t>civil society and industry related to biosafety</w:t>
      </w:r>
      <w:r w:rsidRPr="007F3DD6">
        <w:rPr>
          <w:sz w:val="22"/>
          <w:szCs w:val="22"/>
          <w:lang w:val="en-GB"/>
        </w:rPr>
        <w:t>.</w:t>
      </w:r>
      <w:r w:rsidR="007F3DD6">
        <w:rPr>
          <w:sz w:val="22"/>
          <w:szCs w:val="22"/>
          <w:lang w:val="en-GB"/>
        </w:rPr>
        <w:t xml:space="preserve"> It </w:t>
      </w:r>
      <w:r w:rsidR="00BA02DD" w:rsidRPr="007F3DD6">
        <w:rPr>
          <w:sz w:val="22"/>
          <w:szCs w:val="22"/>
          <w:lang w:val="en-GB"/>
        </w:rPr>
        <w:t xml:space="preserve">will </w:t>
      </w:r>
      <w:r w:rsidR="00124526">
        <w:rPr>
          <w:sz w:val="22"/>
          <w:szCs w:val="22"/>
          <w:lang w:val="en-GB"/>
        </w:rPr>
        <w:t xml:space="preserve">also </w:t>
      </w:r>
      <w:r w:rsidR="00BA02DD" w:rsidRPr="007F3DD6">
        <w:rPr>
          <w:sz w:val="22"/>
          <w:szCs w:val="22"/>
          <w:lang w:val="en-GB"/>
        </w:rPr>
        <w:t xml:space="preserve">endeavour to achieve gender balance by ensuring participation by all stakeholders including both men and women. Efforts will be made to take into account socio-economic impact on all sectors of society, including both men and women, while preparing regulations, guidelines and outreach material. The project will also contribute to promoting good governance through the participation of all stakeholders in decision making on LMOs. This has also been stipulated in the draft Biosafety Act under consideration </w:t>
      </w:r>
      <w:r w:rsidR="00E03B3A">
        <w:rPr>
          <w:sz w:val="22"/>
          <w:szCs w:val="22"/>
          <w:lang w:val="en-GB"/>
        </w:rPr>
        <w:t>that p</w:t>
      </w:r>
      <w:r w:rsidR="00BA02DD" w:rsidRPr="007F3DD6">
        <w:rPr>
          <w:sz w:val="22"/>
          <w:szCs w:val="22"/>
          <w:lang w:val="en-GB"/>
        </w:rPr>
        <w:t xml:space="preserve">roject staff recruitment, project activities and trainings will not discriminate against any particular group or gender. </w:t>
      </w:r>
    </w:p>
    <w:p w14:paraId="3D63B001" w14:textId="4FA47635" w:rsidR="0051506C" w:rsidRPr="0051506C" w:rsidRDefault="0051506C" w:rsidP="00FE561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51506C">
        <w:rPr>
          <w:sz w:val="22"/>
          <w:szCs w:val="22"/>
          <w:lang w:val="en-GB"/>
        </w:rPr>
        <w:t xml:space="preserve">Gender aspect is considered in the various project activities such as </w:t>
      </w:r>
      <w:r w:rsidR="0084183D">
        <w:rPr>
          <w:sz w:val="22"/>
          <w:szCs w:val="22"/>
          <w:lang w:val="en-GB"/>
        </w:rPr>
        <w:t xml:space="preserve">in the </w:t>
      </w:r>
      <w:r w:rsidRPr="0051506C">
        <w:rPr>
          <w:sz w:val="22"/>
          <w:szCs w:val="22"/>
          <w:lang w:val="en-GB"/>
        </w:rPr>
        <w:t>selection process of participants for the proposed events</w:t>
      </w:r>
      <w:r w:rsidR="0084183D">
        <w:rPr>
          <w:sz w:val="22"/>
          <w:szCs w:val="22"/>
          <w:lang w:val="en-GB"/>
        </w:rPr>
        <w:t xml:space="preserve"> and involvement in decision-making process. </w:t>
      </w:r>
      <w:r>
        <w:rPr>
          <w:sz w:val="22"/>
          <w:szCs w:val="22"/>
          <w:lang w:val="en-GB"/>
        </w:rPr>
        <w:t xml:space="preserve">As indicated in the results framework, </w:t>
      </w:r>
      <w:r w:rsidR="0084183D">
        <w:rPr>
          <w:sz w:val="22"/>
          <w:szCs w:val="22"/>
          <w:lang w:val="en-GB"/>
        </w:rPr>
        <w:t xml:space="preserve">the result indicators will also gather information on gender aspect. Furthermore, the aspect of gender mainstreaming is indicated in the </w:t>
      </w:r>
      <w:r>
        <w:rPr>
          <w:sz w:val="22"/>
          <w:szCs w:val="22"/>
          <w:lang w:val="en-GB"/>
        </w:rPr>
        <w:t xml:space="preserve">draft ToR of </w:t>
      </w:r>
      <w:r w:rsidR="0084183D">
        <w:rPr>
          <w:sz w:val="22"/>
          <w:szCs w:val="22"/>
          <w:lang w:val="en-GB"/>
        </w:rPr>
        <w:t>P</w:t>
      </w:r>
      <w:r>
        <w:rPr>
          <w:sz w:val="22"/>
          <w:szCs w:val="22"/>
          <w:lang w:val="en-GB"/>
        </w:rPr>
        <w:t xml:space="preserve">roject </w:t>
      </w:r>
      <w:r w:rsidR="0084183D">
        <w:rPr>
          <w:sz w:val="22"/>
          <w:szCs w:val="22"/>
          <w:lang w:val="en-GB"/>
        </w:rPr>
        <w:t>S</w:t>
      </w:r>
      <w:r>
        <w:rPr>
          <w:sz w:val="22"/>
          <w:szCs w:val="22"/>
          <w:lang w:val="en-GB"/>
        </w:rPr>
        <w:t xml:space="preserve">teering </w:t>
      </w:r>
      <w:r w:rsidR="0084183D">
        <w:rPr>
          <w:sz w:val="22"/>
          <w:szCs w:val="22"/>
          <w:lang w:val="en-GB"/>
        </w:rPr>
        <w:t>C</w:t>
      </w:r>
      <w:r w:rsidRPr="0051506C">
        <w:rPr>
          <w:sz w:val="22"/>
          <w:szCs w:val="22"/>
          <w:lang w:val="en-GB"/>
        </w:rPr>
        <w:t>ommittee</w:t>
      </w:r>
      <w:r w:rsidR="0084183D">
        <w:rPr>
          <w:sz w:val="22"/>
          <w:szCs w:val="22"/>
          <w:lang w:val="en-GB"/>
        </w:rPr>
        <w:t xml:space="preserve"> so that the project can</w:t>
      </w:r>
      <w:r w:rsidRPr="0051506C">
        <w:rPr>
          <w:sz w:val="22"/>
          <w:szCs w:val="22"/>
          <w:lang w:val="en-GB"/>
        </w:rPr>
        <w:t xml:space="preserve"> promote </w:t>
      </w:r>
      <w:r w:rsidR="0084183D">
        <w:rPr>
          <w:sz w:val="22"/>
          <w:szCs w:val="22"/>
          <w:lang w:val="en-GB"/>
        </w:rPr>
        <w:t xml:space="preserve">it </w:t>
      </w:r>
      <w:r w:rsidRPr="0051506C">
        <w:rPr>
          <w:sz w:val="22"/>
          <w:szCs w:val="22"/>
          <w:lang w:val="en-GB"/>
        </w:rPr>
        <w:t>in</w:t>
      </w:r>
      <w:r w:rsidR="002950D4">
        <w:rPr>
          <w:sz w:val="22"/>
          <w:szCs w:val="22"/>
          <w:lang w:val="en-GB"/>
        </w:rPr>
        <w:t>,</w:t>
      </w:r>
      <w:r w:rsidRPr="0051506C">
        <w:rPr>
          <w:sz w:val="22"/>
          <w:szCs w:val="22"/>
          <w:lang w:val="en-GB"/>
        </w:rPr>
        <w:t xml:space="preserve"> </w:t>
      </w:r>
      <w:r w:rsidR="002950D4">
        <w:rPr>
          <w:sz w:val="22"/>
          <w:szCs w:val="22"/>
          <w:lang w:val="en-GB"/>
        </w:rPr>
        <w:t xml:space="preserve">for example, </w:t>
      </w:r>
      <w:r w:rsidRPr="0051506C">
        <w:rPr>
          <w:sz w:val="22"/>
          <w:szCs w:val="22"/>
          <w:lang w:val="en-GB"/>
        </w:rPr>
        <w:t>decision-making process, policy dialogue, awareness raising, and advocacy in the national biosafety agenda.</w:t>
      </w:r>
    </w:p>
    <w:p w14:paraId="366FAF98" w14:textId="77777777" w:rsidR="00BE6FA5" w:rsidRDefault="00BE6FA5" w:rsidP="004F529D">
      <w:pPr>
        <w:tabs>
          <w:tab w:val="num" w:pos="360"/>
          <w:tab w:val="center" w:pos="4320"/>
          <w:tab w:val="right" w:pos="8640"/>
        </w:tabs>
        <w:spacing w:after="0" w:line="240" w:lineRule="auto"/>
        <w:ind w:left="450" w:hanging="450"/>
        <w:rPr>
          <w:rFonts w:ascii="Times New Roman" w:eastAsia="Times New Roman" w:hAnsi="Times New Roman"/>
          <w:b/>
          <w:caps/>
          <w:lang w:val="x-none" w:eastAsia="x-none"/>
        </w:rPr>
      </w:pPr>
    </w:p>
    <w:p w14:paraId="0A329803" w14:textId="4CC9129F" w:rsidR="00BA02DD" w:rsidRDefault="00BE6FA5" w:rsidP="004F529D">
      <w:pPr>
        <w:tabs>
          <w:tab w:val="num" w:pos="360"/>
          <w:tab w:val="center" w:pos="4320"/>
          <w:tab w:val="right" w:pos="8640"/>
        </w:tabs>
        <w:spacing w:after="0" w:line="240" w:lineRule="auto"/>
        <w:ind w:left="450" w:hanging="450"/>
        <w:rPr>
          <w:rFonts w:ascii="Times New Roman" w:eastAsia="Times New Roman" w:hAnsi="Times New Roman"/>
          <w:caps/>
          <w:lang w:val="x-none" w:eastAsia="x-none"/>
        </w:rPr>
      </w:pPr>
      <w:r w:rsidRPr="004F529D">
        <w:rPr>
          <w:rFonts w:ascii="Times New Roman" w:eastAsia="Times New Roman" w:hAnsi="Times New Roman"/>
          <w:b/>
          <w:caps/>
          <w:lang w:val="x-none" w:eastAsia="x-none"/>
        </w:rPr>
        <w:t>B.</w:t>
      </w:r>
      <w:r>
        <w:rPr>
          <w:rFonts w:ascii="Times New Roman" w:eastAsia="Times New Roman" w:hAnsi="Times New Roman"/>
          <w:b/>
          <w:caps/>
          <w:lang w:val="en-GB" w:eastAsia="x-none"/>
        </w:rPr>
        <w:t>3</w:t>
      </w:r>
      <w:r w:rsidRPr="004F529D">
        <w:rPr>
          <w:rFonts w:ascii="Times New Roman" w:eastAsia="Times New Roman" w:hAnsi="Times New Roman"/>
          <w:b/>
          <w:caps/>
          <w:lang w:val="x-none" w:eastAsia="x-none"/>
        </w:rPr>
        <w:t xml:space="preserve"> </w:t>
      </w:r>
      <w:r>
        <w:rPr>
          <w:rFonts w:ascii="Times New Roman" w:eastAsia="Times New Roman" w:hAnsi="Times New Roman"/>
          <w:b/>
          <w:bCs/>
          <w:lang w:val="en-GB" w:eastAsia="x-none"/>
        </w:rPr>
        <w:t>Explain how cost-effectiveness is reflected in the project design</w:t>
      </w:r>
    </w:p>
    <w:p w14:paraId="03CAC362" w14:textId="77777777" w:rsidR="00BA02DD" w:rsidRDefault="00BA02DD" w:rsidP="004F529D">
      <w:pPr>
        <w:tabs>
          <w:tab w:val="num" w:pos="360"/>
          <w:tab w:val="center" w:pos="4320"/>
          <w:tab w:val="right" w:pos="8640"/>
        </w:tabs>
        <w:spacing w:after="0" w:line="240" w:lineRule="auto"/>
        <w:ind w:left="450" w:hanging="450"/>
        <w:rPr>
          <w:rFonts w:ascii="Times New Roman" w:eastAsia="Times New Roman" w:hAnsi="Times New Roman"/>
          <w:caps/>
          <w:lang w:val="x-none" w:eastAsia="x-none"/>
        </w:rPr>
      </w:pPr>
    </w:p>
    <w:p w14:paraId="7FC18967" w14:textId="6210FD20" w:rsidR="0080420D" w:rsidRPr="00982952" w:rsidRDefault="0080420D" w:rsidP="003839E9">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982952">
        <w:rPr>
          <w:sz w:val="22"/>
          <w:szCs w:val="22"/>
          <w:lang w:val="en-GB"/>
        </w:rPr>
        <w:t xml:space="preserve">The project has been </w:t>
      </w:r>
      <w:r w:rsidR="00D30199" w:rsidRPr="00982952">
        <w:rPr>
          <w:sz w:val="22"/>
          <w:szCs w:val="22"/>
          <w:lang w:val="en-GB"/>
        </w:rPr>
        <w:t>designed</w:t>
      </w:r>
      <w:r w:rsidRPr="00982952">
        <w:rPr>
          <w:sz w:val="22"/>
          <w:szCs w:val="22"/>
          <w:lang w:val="en-GB"/>
        </w:rPr>
        <w:t xml:space="preserve"> so as to ensure that all </w:t>
      </w:r>
      <w:r w:rsidR="00D30199" w:rsidRPr="00982952">
        <w:rPr>
          <w:sz w:val="22"/>
          <w:szCs w:val="22"/>
          <w:lang w:val="en-GB"/>
        </w:rPr>
        <w:t>activities</w:t>
      </w:r>
      <w:r w:rsidRPr="00982952">
        <w:rPr>
          <w:sz w:val="22"/>
          <w:szCs w:val="22"/>
          <w:lang w:val="en-GB"/>
        </w:rPr>
        <w:t xml:space="preserve"> and components are </w:t>
      </w:r>
      <w:r w:rsidR="00D30199" w:rsidRPr="00982952">
        <w:rPr>
          <w:sz w:val="22"/>
          <w:szCs w:val="22"/>
          <w:lang w:val="en-GB"/>
        </w:rPr>
        <w:t>synergistically</w:t>
      </w:r>
      <w:r w:rsidRPr="00982952">
        <w:rPr>
          <w:sz w:val="22"/>
          <w:szCs w:val="22"/>
          <w:lang w:val="en-GB"/>
        </w:rPr>
        <w:t xml:space="preserve"> directed to addressing gaps </w:t>
      </w:r>
      <w:r w:rsidR="00D30199" w:rsidRPr="00982952">
        <w:rPr>
          <w:sz w:val="22"/>
          <w:szCs w:val="22"/>
          <w:lang w:val="en-GB"/>
        </w:rPr>
        <w:t>identified</w:t>
      </w:r>
      <w:r w:rsidRPr="00982952">
        <w:rPr>
          <w:sz w:val="22"/>
          <w:szCs w:val="22"/>
          <w:lang w:val="en-GB"/>
        </w:rPr>
        <w:t xml:space="preserve"> previously</w:t>
      </w:r>
      <w:r w:rsidR="00E5616E" w:rsidRPr="00982952">
        <w:rPr>
          <w:sz w:val="22"/>
          <w:szCs w:val="22"/>
          <w:lang w:val="en-GB"/>
        </w:rPr>
        <w:t xml:space="preserve"> in a cost effective way</w:t>
      </w:r>
      <w:r w:rsidRPr="00982952">
        <w:rPr>
          <w:sz w:val="22"/>
          <w:szCs w:val="22"/>
          <w:lang w:val="en-GB"/>
        </w:rPr>
        <w:t xml:space="preserve">. The project </w:t>
      </w:r>
      <w:r w:rsidR="00D30199" w:rsidRPr="00982952">
        <w:rPr>
          <w:sz w:val="22"/>
          <w:szCs w:val="22"/>
          <w:lang w:val="en-GB"/>
        </w:rPr>
        <w:t xml:space="preserve">has been </w:t>
      </w:r>
      <w:r w:rsidRPr="00982952">
        <w:rPr>
          <w:sz w:val="22"/>
          <w:szCs w:val="22"/>
          <w:lang w:val="en-GB"/>
        </w:rPr>
        <w:t>buil</w:t>
      </w:r>
      <w:r w:rsidR="00982952" w:rsidRPr="00982952">
        <w:rPr>
          <w:sz w:val="22"/>
          <w:szCs w:val="22"/>
          <w:lang w:val="en-GB"/>
        </w:rPr>
        <w:t>t</w:t>
      </w:r>
      <w:r w:rsidRPr="00982952">
        <w:rPr>
          <w:sz w:val="22"/>
          <w:szCs w:val="22"/>
          <w:lang w:val="en-GB"/>
        </w:rPr>
        <w:t xml:space="preserve"> upon the foundation laid by </w:t>
      </w:r>
      <w:r w:rsidR="00D30199" w:rsidRPr="00982952">
        <w:rPr>
          <w:sz w:val="22"/>
          <w:szCs w:val="22"/>
          <w:lang w:val="en-GB"/>
        </w:rPr>
        <w:t>past</w:t>
      </w:r>
      <w:r w:rsidRPr="00982952">
        <w:rPr>
          <w:sz w:val="22"/>
          <w:szCs w:val="22"/>
          <w:lang w:val="en-GB"/>
        </w:rPr>
        <w:t xml:space="preserve"> projects and </w:t>
      </w:r>
      <w:r w:rsidR="00D30199" w:rsidRPr="00982952">
        <w:rPr>
          <w:sz w:val="22"/>
          <w:szCs w:val="22"/>
          <w:lang w:val="en-GB"/>
        </w:rPr>
        <w:t xml:space="preserve">on-going </w:t>
      </w:r>
      <w:r w:rsidRPr="00982952">
        <w:rPr>
          <w:sz w:val="22"/>
          <w:szCs w:val="22"/>
          <w:lang w:val="en-GB"/>
        </w:rPr>
        <w:t xml:space="preserve">national </w:t>
      </w:r>
      <w:r w:rsidR="00D30199" w:rsidRPr="00982952">
        <w:rPr>
          <w:sz w:val="22"/>
          <w:szCs w:val="22"/>
          <w:lang w:val="en-GB"/>
        </w:rPr>
        <w:t>initiatives in Sri Lanka.</w:t>
      </w:r>
      <w:r w:rsidR="00982952">
        <w:rPr>
          <w:sz w:val="22"/>
          <w:szCs w:val="22"/>
          <w:lang w:val="en-GB"/>
        </w:rPr>
        <w:t xml:space="preserve"> </w:t>
      </w:r>
      <w:r w:rsidRPr="00982952">
        <w:rPr>
          <w:sz w:val="22"/>
          <w:szCs w:val="22"/>
          <w:lang w:val="en-GB"/>
        </w:rPr>
        <w:t>The project implementation emphasizes on inter</w:t>
      </w:r>
      <w:r w:rsidR="003839E9">
        <w:rPr>
          <w:sz w:val="22"/>
          <w:szCs w:val="22"/>
          <w:lang w:val="en-GB"/>
        </w:rPr>
        <w:t>-</w:t>
      </w:r>
      <w:r w:rsidRPr="00982952">
        <w:rPr>
          <w:sz w:val="22"/>
          <w:szCs w:val="22"/>
          <w:lang w:val="en-GB"/>
        </w:rPr>
        <w:t xml:space="preserve">agency coordination and collaboration, </w:t>
      </w:r>
      <w:r w:rsidR="003839E9">
        <w:rPr>
          <w:sz w:val="22"/>
          <w:szCs w:val="22"/>
          <w:lang w:val="en-GB"/>
        </w:rPr>
        <w:t xml:space="preserve">which </w:t>
      </w:r>
      <w:r w:rsidRPr="00982952">
        <w:rPr>
          <w:sz w:val="22"/>
          <w:szCs w:val="22"/>
          <w:lang w:val="en-GB"/>
        </w:rPr>
        <w:t>ensur</w:t>
      </w:r>
      <w:r w:rsidR="003839E9">
        <w:rPr>
          <w:sz w:val="22"/>
          <w:szCs w:val="22"/>
          <w:lang w:val="en-GB"/>
        </w:rPr>
        <w:t>es</w:t>
      </w:r>
      <w:r w:rsidRPr="00982952">
        <w:rPr>
          <w:sz w:val="22"/>
          <w:szCs w:val="22"/>
          <w:lang w:val="en-GB"/>
        </w:rPr>
        <w:t xml:space="preserve"> avoidance of duplication of work and thereby increas</w:t>
      </w:r>
      <w:r w:rsidR="00FD54C2">
        <w:rPr>
          <w:sz w:val="22"/>
          <w:szCs w:val="22"/>
          <w:lang w:val="en-GB"/>
        </w:rPr>
        <w:t>es</w:t>
      </w:r>
      <w:r w:rsidRPr="00982952">
        <w:rPr>
          <w:sz w:val="22"/>
          <w:szCs w:val="22"/>
          <w:lang w:val="en-GB"/>
        </w:rPr>
        <w:t xml:space="preserve"> cost effectiveness.</w:t>
      </w:r>
    </w:p>
    <w:p w14:paraId="1FF5D672" w14:textId="45B00031" w:rsidR="0080420D" w:rsidRPr="00CA3484" w:rsidRDefault="0080420D" w:rsidP="00CA348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A3484">
        <w:rPr>
          <w:sz w:val="22"/>
          <w:szCs w:val="22"/>
          <w:lang w:val="en-GB"/>
        </w:rPr>
        <w:t>The project is also expected to be cost effective, as biosafety activities are being mainstreamed into the national development plans and actions. The</w:t>
      </w:r>
      <w:r w:rsidR="007048F8">
        <w:rPr>
          <w:sz w:val="22"/>
          <w:szCs w:val="22"/>
          <w:lang w:val="en-GB"/>
        </w:rPr>
        <w:t xml:space="preserve"> activity</w:t>
      </w:r>
      <w:r w:rsidRPr="00CA3484">
        <w:rPr>
          <w:sz w:val="22"/>
          <w:szCs w:val="22"/>
          <w:lang w:val="en-GB"/>
        </w:rPr>
        <w:t xml:space="preserve"> will be </w:t>
      </w:r>
      <w:r w:rsidR="00301AE7">
        <w:rPr>
          <w:sz w:val="22"/>
          <w:szCs w:val="22"/>
          <w:lang w:val="en-GB"/>
        </w:rPr>
        <w:t xml:space="preserve">holistically </w:t>
      </w:r>
      <w:r w:rsidRPr="00CA3484">
        <w:rPr>
          <w:sz w:val="22"/>
          <w:szCs w:val="22"/>
          <w:lang w:val="en-GB"/>
        </w:rPr>
        <w:t>implemented</w:t>
      </w:r>
      <w:r w:rsidR="007048F8">
        <w:rPr>
          <w:sz w:val="22"/>
          <w:szCs w:val="22"/>
          <w:lang w:val="en-GB"/>
        </w:rPr>
        <w:t xml:space="preserve"> by</w:t>
      </w:r>
      <w:r w:rsidRPr="00CA3484">
        <w:rPr>
          <w:sz w:val="22"/>
          <w:szCs w:val="22"/>
          <w:lang w:val="en-GB"/>
        </w:rPr>
        <w:t xml:space="preserve"> utilizing existing </w:t>
      </w:r>
      <w:r w:rsidR="00E013A5">
        <w:rPr>
          <w:sz w:val="22"/>
          <w:szCs w:val="22"/>
          <w:lang w:val="en-GB"/>
        </w:rPr>
        <w:t>g</w:t>
      </w:r>
      <w:r w:rsidRPr="00CA3484">
        <w:rPr>
          <w:sz w:val="22"/>
          <w:szCs w:val="22"/>
          <w:lang w:val="en-GB"/>
        </w:rPr>
        <w:t>overnment mechanism</w:t>
      </w:r>
      <w:r w:rsidR="00301AE7">
        <w:rPr>
          <w:sz w:val="22"/>
          <w:szCs w:val="22"/>
          <w:lang w:val="en-GB"/>
        </w:rPr>
        <w:t xml:space="preserve"> and supporting capacity development </w:t>
      </w:r>
      <w:r w:rsidR="007048F8">
        <w:rPr>
          <w:sz w:val="22"/>
          <w:szCs w:val="22"/>
          <w:lang w:val="en-GB"/>
        </w:rPr>
        <w:t xml:space="preserve">for national </w:t>
      </w:r>
      <w:r w:rsidR="00301AE7">
        <w:rPr>
          <w:sz w:val="22"/>
          <w:szCs w:val="22"/>
          <w:lang w:val="en-GB"/>
        </w:rPr>
        <w:t>institution</w:t>
      </w:r>
      <w:r w:rsidR="007048F8">
        <w:rPr>
          <w:sz w:val="22"/>
          <w:szCs w:val="22"/>
          <w:lang w:val="en-GB"/>
        </w:rPr>
        <w:t>s.</w:t>
      </w:r>
    </w:p>
    <w:p w14:paraId="5BD9FB52" w14:textId="4881F752" w:rsidR="009E304A" w:rsidRDefault="002F74E8" w:rsidP="004E22A9">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9E304A">
        <w:rPr>
          <w:sz w:val="22"/>
          <w:szCs w:val="22"/>
          <w:lang w:val="en-GB"/>
        </w:rPr>
        <w:t>T</w:t>
      </w:r>
      <w:r w:rsidR="00E013A5" w:rsidRPr="009E304A">
        <w:rPr>
          <w:sz w:val="22"/>
          <w:szCs w:val="22"/>
          <w:lang w:val="en-GB"/>
        </w:rPr>
        <w:t xml:space="preserve">he </w:t>
      </w:r>
      <w:r w:rsidR="00CA3484" w:rsidRPr="009E304A">
        <w:rPr>
          <w:sz w:val="22"/>
          <w:szCs w:val="22"/>
          <w:lang w:val="en-GB"/>
        </w:rPr>
        <w:t xml:space="preserve">project includes the activities </w:t>
      </w:r>
      <w:r w:rsidR="006A5F0C" w:rsidRPr="009E304A">
        <w:rPr>
          <w:sz w:val="22"/>
          <w:szCs w:val="22"/>
          <w:lang w:val="en-GB"/>
        </w:rPr>
        <w:t xml:space="preserve">focusing on strengthening </w:t>
      </w:r>
      <w:r w:rsidR="008C7188" w:rsidRPr="009E304A">
        <w:rPr>
          <w:sz w:val="22"/>
          <w:szCs w:val="22"/>
          <w:lang w:val="en-GB"/>
        </w:rPr>
        <w:t>national and local level</w:t>
      </w:r>
      <w:r w:rsidRPr="009E304A">
        <w:rPr>
          <w:sz w:val="22"/>
          <w:szCs w:val="22"/>
          <w:lang w:val="en-GB"/>
        </w:rPr>
        <w:t xml:space="preserve"> </w:t>
      </w:r>
      <w:r w:rsidR="006A5F0C" w:rsidRPr="009E304A">
        <w:rPr>
          <w:sz w:val="22"/>
          <w:szCs w:val="22"/>
          <w:lang w:val="en-GB"/>
        </w:rPr>
        <w:t xml:space="preserve">capacity </w:t>
      </w:r>
      <w:r w:rsidR="008C7188" w:rsidRPr="009E304A">
        <w:rPr>
          <w:sz w:val="22"/>
          <w:szCs w:val="22"/>
          <w:lang w:val="en-GB"/>
        </w:rPr>
        <w:t xml:space="preserve">to be </w:t>
      </w:r>
      <w:r w:rsidRPr="009E304A">
        <w:rPr>
          <w:sz w:val="22"/>
          <w:szCs w:val="22"/>
          <w:lang w:val="en-GB"/>
        </w:rPr>
        <w:t>in compliance with the</w:t>
      </w:r>
      <w:r w:rsidR="00CA3484" w:rsidRPr="009E304A">
        <w:rPr>
          <w:sz w:val="22"/>
          <w:szCs w:val="22"/>
          <w:lang w:val="en-GB"/>
        </w:rPr>
        <w:t xml:space="preserve"> </w:t>
      </w:r>
      <w:r w:rsidR="00171364" w:rsidRPr="009E304A">
        <w:rPr>
          <w:sz w:val="22"/>
          <w:szCs w:val="22"/>
          <w:lang w:val="en-GB"/>
        </w:rPr>
        <w:t>international</w:t>
      </w:r>
      <w:r w:rsidR="00CA3484" w:rsidRPr="009E304A">
        <w:rPr>
          <w:sz w:val="22"/>
          <w:szCs w:val="22"/>
          <w:lang w:val="en-GB"/>
        </w:rPr>
        <w:t xml:space="preserve"> requirements of the CPB through GEF contribution and national co–financing. </w:t>
      </w:r>
      <w:r w:rsidR="006B115C" w:rsidRPr="009E304A">
        <w:rPr>
          <w:sz w:val="22"/>
          <w:szCs w:val="22"/>
          <w:lang w:val="en-GB"/>
        </w:rPr>
        <w:t xml:space="preserve">The cost-effectiveness will be promoted with an integrated approach of strengthening the country’s regulatory, institutional and technical capacities for the effective implementation of the </w:t>
      </w:r>
      <w:r w:rsidR="00015E8D" w:rsidRPr="009E304A">
        <w:rPr>
          <w:sz w:val="22"/>
          <w:szCs w:val="22"/>
          <w:lang w:val="en-GB"/>
        </w:rPr>
        <w:t>N</w:t>
      </w:r>
      <w:r w:rsidR="00015E8D">
        <w:rPr>
          <w:sz w:val="22"/>
          <w:szCs w:val="22"/>
          <w:lang w:val="en-GB"/>
        </w:rPr>
        <w:t xml:space="preserve">ational </w:t>
      </w:r>
      <w:r w:rsidR="00015E8D" w:rsidRPr="009E304A">
        <w:rPr>
          <w:sz w:val="22"/>
          <w:szCs w:val="22"/>
          <w:lang w:val="en-GB"/>
        </w:rPr>
        <w:t>B</w:t>
      </w:r>
      <w:r w:rsidR="00015E8D">
        <w:rPr>
          <w:sz w:val="22"/>
          <w:szCs w:val="22"/>
          <w:lang w:val="en-GB"/>
        </w:rPr>
        <w:t xml:space="preserve">iosafety </w:t>
      </w:r>
      <w:r w:rsidR="00015E8D" w:rsidRPr="009E304A">
        <w:rPr>
          <w:sz w:val="22"/>
          <w:szCs w:val="22"/>
          <w:lang w:val="en-GB"/>
        </w:rPr>
        <w:t>F</w:t>
      </w:r>
      <w:r w:rsidR="00015E8D">
        <w:rPr>
          <w:sz w:val="22"/>
          <w:szCs w:val="22"/>
          <w:lang w:val="en-GB"/>
        </w:rPr>
        <w:t>ramework</w:t>
      </w:r>
      <w:r w:rsidR="00015E8D" w:rsidRPr="009E304A">
        <w:rPr>
          <w:sz w:val="22"/>
          <w:szCs w:val="22"/>
          <w:lang w:val="en-GB"/>
        </w:rPr>
        <w:t xml:space="preserve"> </w:t>
      </w:r>
      <w:r w:rsidR="00015E8D">
        <w:rPr>
          <w:sz w:val="22"/>
          <w:szCs w:val="22"/>
          <w:lang w:val="en-GB"/>
        </w:rPr>
        <w:t>(</w:t>
      </w:r>
      <w:r w:rsidR="006B115C" w:rsidRPr="009E304A">
        <w:rPr>
          <w:sz w:val="22"/>
          <w:szCs w:val="22"/>
          <w:lang w:val="en-GB"/>
        </w:rPr>
        <w:t>NBF</w:t>
      </w:r>
      <w:r w:rsidR="00015E8D">
        <w:rPr>
          <w:sz w:val="22"/>
          <w:szCs w:val="22"/>
          <w:lang w:val="en-GB"/>
        </w:rPr>
        <w:t>)</w:t>
      </w:r>
      <w:r w:rsidR="006B115C" w:rsidRPr="009E304A">
        <w:rPr>
          <w:sz w:val="22"/>
          <w:szCs w:val="22"/>
          <w:lang w:val="en-GB"/>
        </w:rPr>
        <w:t xml:space="preserve">. </w:t>
      </w:r>
      <w:r w:rsidR="00CA3484" w:rsidRPr="009E304A">
        <w:rPr>
          <w:sz w:val="22"/>
          <w:szCs w:val="22"/>
          <w:lang w:val="en-GB"/>
        </w:rPr>
        <w:t xml:space="preserve">The country has still gaps in existing regulatory and institutional frameworks to implement the NBF. The enactment of the Act is delayed because of the limited awareness and capacity of decision-making process. The most effective way for the earliest enactment of the Biosafety Act is to strengthen the country’s policy, institutional and regulatory framework. </w:t>
      </w:r>
    </w:p>
    <w:p w14:paraId="35168D88" w14:textId="6D8FA874" w:rsidR="00CA3484" w:rsidRPr="00CA3484" w:rsidRDefault="00CA3484" w:rsidP="00CA348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A3484">
        <w:rPr>
          <w:sz w:val="22"/>
          <w:szCs w:val="22"/>
          <w:lang w:val="en-GB"/>
        </w:rPr>
        <w:t>The project components will address the barriers of considering biosafety infrastructure</w:t>
      </w:r>
      <w:r w:rsidR="0022431F">
        <w:rPr>
          <w:sz w:val="22"/>
          <w:szCs w:val="22"/>
          <w:lang w:val="en-GB"/>
        </w:rPr>
        <w:t>s</w:t>
      </w:r>
      <w:r w:rsidRPr="00CA3484">
        <w:rPr>
          <w:sz w:val="22"/>
          <w:szCs w:val="22"/>
          <w:lang w:val="en-GB"/>
        </w:rPr>
        <w:t xml:space="preserve"> as a whole</w:t>
      </w:r>
      <w:r w:rsidR="00E84FAA">
        <w:rPr>
          <w:sz w:val="22"/>
          <w:szCs w:val="22"/>
          <w:lang w:val="en-GB"/>
        </w:rPr>
        <w:t xml:space="preserve"> in the project intervention</w:t>
      </w:r>
      <w:r w:rsidR="009E304A">
        <w:rPr>
          <w:sz w:val="22"/>
          <w:szCs w:val="22"/>
          <w:lang w:val="en-GB"/>
        </w:rPr>
        <w:t>. The</w:t>
      </w:r>
      <w:r w:rsidR="00E84FAA">
        <w:rPr>
          <w:sz w:val="22"/>
          <w:szCs w:val="22"/>
          <w:lang w:val="en-GB"/>
        </w:rPr>
        <w:t>se</w:t>
      </w:r>
      <w:r w:rsidR="009E304A">
        <w:rPr>
          <w:sz w:val="22"/>
          <w:szCs w:val="22"/>
          <w:lang w:val="en-GB"/>
        </w:rPr>
        <w:t xml:space="preserve"> biosafety infrastructures will be</w:t>
      </w:r>
      <w:r w:rsidRPr="00CA3484">
        <w:rPr>
          <w:sz w:val="22"/>
          <w:szCs w:val="22"/>
          <w:lang w:val="en-GB"/>
        </w:rPr>
        <w:t xml:space="preserve"> policy-institutional-regulatory framework, risk infrastructure, technical infrastructure of LMO detection and identification, and B</w:t>
      </w:r>
      <w:r w:rsidR="00432E53">
        <w:rPr>
          <w:sz w:val="22"/>
          <w:szCs w:val="22"/>
          <w:lang w:val="en-GB"/>
        </w:rPr>
        <w:t xml:space="preserve">iosafety </w:t>
      </w:r>
      <w:r w:rsidRPr="00CA3484">
        <w:rPr>
          <w:sz w:val="22"/>
          <w:szCs w:val="22"/>
          <w:lang w:val="en-GB"/>
        </w:rPr>
        <w:t>C</w:t>
      </w:r>
      <w:r w:rsidR="00432E53">
        <w:rPr>
          <w:sz w:val="22"/>
          <w:szCs w:val="22"/>
          <w:lang w:val="en-GB"/>
        </w:rPr>
        <w:t>learing House (BCH)</w:t>
      </w:r>
      <w:r w:rsidRPr="00CA3484">
        <w:rPr>
          <w:sz w:val="22"/>
          <w:szCs w:val="22"/>
          <w:lang w:val="en-GB"/>
        </w:rPr>
        <w:t xml:space="preserve"> infrastructure. The country goal will be achieved more effectively by </w:t>
      </w:r>
      <w:r w:rsidR="0022431F">
        <w:rPr>
          <w:sz w:val="22"/>
          <w:szCs w:val="22"/>
          <w:lang w:val="en-GB"/>
        </w:rPr>
        <w:t>strengthening the framework and infrastructures in a</w:t>
      </w:r>
      <w:r w:rsidRPr="00CA3484">
        <w:rPr>
          <w:sz w:val="22"/>
          <w:szCs w:val="22"/>
          <w:lang w:val="en-GB"/>
        </w:rPr>
        <w:t xml:space="preserve"> </w:t>
      </w:r>
      <w:r w:rsidR="0022431F">
        <w:rPr>
          <w:sz w:val="22"/>
          <w:szCs w:val="22"/>
          <w:lang w:val="en-GB"/>
        </w:rPr>
        <w:t xml:space="preserve">holistic </w:t>
      </w:r>
      <w:r w:rsidRPr="00CA3484">
        <w:rPr>
          <w:sz w:val="22"/>
          <w:szCs w:val="22"/>
          <w:lang w:val="en-GB"/>
        </w:rPr>
        <w:t xml:space="preserve">approach than that by </w:t>
      </w:r>
      <w:r w:rsidR="0022431F">
        <w:rPr>
          <w:sz w:val="22"/>
          <w:szCs w:val="22"/>
          <w:lang w:val="en-GB"/>
        </w:rPr>
        <w:t xml:space="preserve">doing </w:t>
      </w:r>
      <w:r w:rsidRPr="00CA3484">
        <w:rPr>
          <w:sz w:val="22"/>
          <w:szCs w:val="22"/>
          <w:lang w:val="en-GB"/>
        </w:rPr>
        <w:t>separately</w:t>
      </w:r>
      <w:r w:rsidR="00E84FAA">
        <w:rPr>
          <w:sz w:val="22"/>
          <w:szCs w:val="22"/>
          <w:lang w:val="en-GB"/>
        </w:rPr>
        <w:t xml:space="preserve"> </w:t>
      </w:r>
      <w:r w:rsidR="0022431F">
        <w:rPr>
          <w:sz w:val="22"/>
          <w:szCs w:val="22"/>
          <w:lang w:val="en-GB"/>
        </w:rPr>
        <w:t>under</w:t>
      </w:r>
      <w:r w:rsidR="00E84FAA">
        <w:rPr>
          <w:sz w:val="22"/>
          <w:szCs w:val="22"/>
          <w:lang w:val="en-GB"/>
        </w:rPr>
        <w:t xml:space="preserve"> different initiatives</w:t>
      </w:r>
      <w:r w:rsidRPr="00CA3484">
        <w:rPr>
          <w:sz w:val="22"/>
          <w:szCs w:val="22"/>
          <w:lang w:val="en-GB"/>
        </w:rPr>
        <w:t xml:space="preserve">. The </w:t>
      </w:r>
      <w:r w:rsidR="00E84FAA">
        <w:rPr>
          <w:sz w:val="22"/>
          <w:szCs w:val="22"/>
          <w:lang w:val="en-GB"/>
        </w:rPr>
        <w:t xml:space="preserve">collective </w:t>
      </w:r>
      <w:r w:rsidRPr="00CA3484">
        <w:rPr>
          <w:sz w:val="22"/>
          <w:szCs w:val="22"/>
          <w:lang w:val="en-GB"/>
        </w:rPr>
        <w:t>knowledge will also be more effectively managed through this project.</w:t>
      </w:r>
    </w:p>
    <w:p w14:paraId="6ABB9D72" w14:textId="09195679" w:rsidR="00CA3484" w:rsidRPr="00CA3484" w:rsidRDefault="00CA3484" w:rsidP="00CA348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A3484">
        <w:rPr>
          <w:sz w:val="22"/>
          <w:szCs w:val="22"/>
          <w:lang w:val="en-GB"/>
        </w:rPr>
        <w:t>The project includes regional networking in its design. Regional cooperation is a cost effective method to share regional expertise and project outputs, such as outreach materials.</w:t>
      </w:r>
    </w:p>
    <w:p w14:paraId="21D34914" w14:textId="5728F3AE" w:rsidR="0080420D" w:rsidRDefault="00CA3484" w:rsidP="00CA348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A3484">
        <w:rPr>
          <w:sz w:val="22"/>
          <w:szCs w:val="22"/>
          <w:lang w:val="en-GB"/>
        </w:rPr>
        <w:t>The project emphasizes that a team rather than an individual manages the project via establishing a project team within the Biodiversity Secretariat. This will help mitigate staff attrition from the project. This is also a prudent and cost effective way of project management.</w:t>
      </w:r>
    </w:p>
    <w:p w14:paraId="2EB197B6" w14:textId="385A5999" w:rsidR="008C7188" w:rsidRPr="00CA3484" w:rsidRDefault="008C7188" w:rsidP="00CA3484">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A3484">
        <w:rPr>
          <w:sz w:val="22"/>
          <w:szCs w:val="22"/>
          <w:lang w:val="en-GB"/>
        </w:rPr>
        <w:t xml:space="preserve">An incremental cost analysis applied in the </w:t>
      </w:r>
      <w:r w:rsidR="00F566F1">
        <w:rPr>
          <w:sz w:val="22"/>
          <w:szCs w:val="22"/>
          <w:lang w:val="en-GB"/>
        </w:rPr>
        <w:t xml:space="preserve">project </w:t>
      </w:r>
      <w:r w:rsidRPr="00CA3484">
        <w:rPr>
          <w:sz w:val="22"/>
          <w:szCs w:val="22"/>
          <w:lang w:val="en-GB"/>
        </w:rPr>
        <w:t>design is summarized in Appendix-4</w:t>
      </w:r>
      <w:r>
        <w:rPr>
          <w:sz w:val="22"/>
          <w:szCs w:val="22"/>
          <w:lang w:val="en-GB"/>
        </w:rPr>
        <w:t xml:space="preserve"> in the FAO-GEF Project Document</w:t>
      </w:r>
      <w:r w:rsidRPr="00CA3484">
        <w:rPr>
          <w:sz w:val="22"/>
          <w:szCs w:val="22"/>
          <w:lang w:val="en-GB"/>
        </w:rPr>
        <w:t>.</w:t>
      </w:r>
      <w:r>
        <w:rPr>
          <w:sz w:val="22"/>
          <w:szCs w:val="22"/>
          <w:lang w:val="en-GB"/>
        </w:rPr>
        <w:t xml:space="preserve"> </w:t>
      </w:r>
      <w:r w:rsidRPr="00CA3484">
        <w:rPr>
          <w:sz w:val="22"/>
          <w:szCs w:val="22"/>
          <w:lang w:val="en-GB"/>
        </w:rPr>
        <w:t>With the GEF intervention, the country will be able to strengthen policy, institutional and regulatory frameworks for biosafety more effectively compared to the baseline situation.</w:t>
      </w:r>
    </w:p>
    <w:p w14:paraId="41A756B0" w14:textId="77777777" w:rsidR="0080420D" w:rsidRPr="004F529D" w:rsidRDefault="0080420D" w:rsidP="004F529D">
      <w:pPr>
        <w:tabs>
          <w:tab w:val="num" w:pos="360"/>
          <w:tab w:val="center" w:pos="4320"/>
          <w:tab w:val="right" w:pos="8640"/>
        </w:tabs>
        <w:spacing w:after="0" w:line="240" w:lineRule="auto"/>
        <w:ind w:left="450" w:hanging="450"/>
        <w:rPr>
          <w:rFonts w:ascii="Times New Roman" w:eastAsia="Times New Roman" w:hAnsi="Times New Roman"/>
          <w:caps/>
          <w:lang w:val="x-none" w:eastAsia="x-none"/>
        </w:rPr>
      </w:pPr>
    </w:p>
    <w:p w14:paraId="046925BA" w14:textId="242DB07F" w:rsidR="006607EB" w:rsidRPr="004F529D" w:rsidRDefault="0035107A" w:rsidP="00081113">
      <w:pPr>
        <w:spacing w:after="0" w:line="240" w:lineRule="auto"/>
        <w:jc w:val="both"/>
        <w:rPr>
          <w:rFonts w:ascii="Times New Roman" w:eastAsia="Times New Roman" w:hAnsi="Times New Roman"/>
          <w:b/>
          <w:caps/>
          <w:lang w:val="x-none" w:eastAsia="x-none"/>
        </w:rPr>
      </w:pPr>
      <w:r w:rsidRPr="004F529D">
        <w:rPr>
          <w:rFonts w:ascii="Times New Roman" w:eastAsia="Times New Roman" w:hAnsi="Times New Roman"/>
          <w:b/>
          <w:caps/>
          <w:u w:val="single"/>
          <w:lang w:val="x-none" w:eastAsia="x-none"/>
        </w:rPr>
        <w:t>C.  describe the budgeted m&amp;e plan</w:t>
      </w:r>
      <w:r w:rsidRPr="004F529D">
        <w:rPr>
          <w:rFonts w:ascii="Times New Roman" w:eastAsia="Times New Roman" w:hAnsi="Times New Roman"/>
          <w:b/>
          <w:smallCaps/>
          <w:lang w:val="x-none" w:eastAsia="x-none"/>
        </w:rPr>
        <w:t>:</w:t>
      </w:r>
      <w:r w:rsidRPr="004F529D">
        <w:rPr>
          <w:rFonts w:ascii="Times New Roman" w:eastAsia="Times New Roman" w:hAnsi="Times New Roman"/>
          <w:b/>
          <w:caps/>
          <w:lang w:val="x-none" w:eastAsia="x-none"/>
        </w:rPr>
        <w:t xml:space="preserve"> </w:t>
      </w:r>
    </w:p>
    <w:p w14:paraId="50D9028C" w14:textId="77777777" w:rsidR="006607EB" w:rsidRPr="004F529D" w:rsidRDefault="006607EB" w:rsidP="00081113">
      <w:pPr>
        <w:spacing w:after="0" w:line="240" w:lineRule="auto"/>
        <w:jc w:val="both"/>
        <w:rPr>
          <w:rFonts w:ascii="Times New Roman" w:eastAsia="Times New Roman" w:hAnsi="Times New Roman"/>
          <w:b/>
          <w:caps/>
          <w:lang w:val="x-none" w:eastAsia="x-none"/>
        </w:rPr>
      </w:pPr>
    </w:p>
    <w:p w14:paraId="5A9A023E" w14:textId="04A4DB06" w:rsidR="00610CD3" w:rsidRPr="00CB139C" w:rsidRDefault="00610CD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The project will follow FAO and GEF monitoring and evaluation (M&amp;E) policies and guidelines. The M&amp;E of project progress for achieving results and objectives will be based on the targets and indicators established in the project results framework</w:t>
      </w:r>
      <w:r w:rsidR="003E72DA" w:rsidRPr="00CB139C">
        <w:rPr>
          <w:sz w:val="22"/>
          <w:szCs w:val="22"/>
          <w:lang w:val="en-GB"/>
        </w:rPr>
        <w:t xml:space="preserve"> in Annex A</w:t>
      </w:r>
      <w:r w:rsidRPr="00CB139C">
        <w:rPr>
          <w:sz w:val="22"/>
          <w:szCs w:val="22"/>
          <w:lang w:val="en-GB"/>
        </w:rPr>
        <w:t>. The project results framework includes SMART indicators for each of the expected outputs and outcomes. The M&amp;E related costs are integrated in the overall project budget.</w:t>
      </w:r>
      <w:r w:rsidR="004077B3" w:rsidRPr="00CB139C">
        <w:rPr>
          <w:sz w:val="22"/>
          <w:szCs w:val="22"/>
          <w:lang w:val="en-GB"/>
        </w:rPr>
        <w:t xml:space="preserve"> </w:t>
      </w:r>
      <w:r w:rsidRPr="00CB139C">
        <w:rPr>
          <w:sz w:val="22"/>
          <w:szCs w:val="22"/>
          <w:lang w:val="en-GB"/>
        </w:rPr>
        <w:t xml:space="preserve">Reporting </w:t>
      </w:r>
      <w:r w:rsidR="00981E0F" w:rsidRPr="00CB139C">
        <w:rPr>
          <w:sz w:val="22"/>
          <w:szCs w:val="22"/>
          <w:lang w:val="en-GB"/>
        </w:rPr>
        <w:t>requirements</w:t>
      </w:r>
      <w:r w:rsidRPr="00CB139C">
        <w:rPr>
          <w:sz w:val="22"/>
          <w:szCs w:val="22"/>
          <w:lang w:val="en-GB"/>
        </w:rPr>
        <w:t xml:space="preserve"> and templates are an integral part of the FAO legal instrument to be signed by the executing agency and FAO. The reporting </w:t>
      </w:r>
      <w:r w:rsidR="00981E0F" w:rsidRPr="00CB139C">
        <w:rPr>
          <w:sz w:val="22"/>
          <w:szCs w:val="22"/>
          <w:lang w:val="en-GB"/>
        </w:rPr>
        <w:t>requirements</w:t>
      </w:r>
      <w:r w:rsidRPr="00CB139C">
        <w:rPr>
          <w:sz w:val="22"/>
          <w:szCs w:val="22"/>
          <w:lang w:val="en-GB"/>
        </w:rPr>
        <w:t xml:space="preserve"> will follow FAO and GEF standards of reporting and self-evaluation. </w:t>
      </w:r>
    </w:p>
    <w:p w14:paraId="6154FA89" w14:textId="430D6CFC" w:rsidR="00610CD3" w:rsidRPr="00CB139C" w:rsidRDefault="00610CD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M&amp;E is to be driven by the preparation and implementation of an annual work plan and budget (AWP/B) followed up through six-monthly</w:t>
      </w:r>
      <w:r w:rsidR="0036399F" w:rsidRPr="00CB139C">
        <w:rPr>
          <w:sz w:val="22"/>
          <w:szCs w:val="22"/>
          <w:lang w:val="en-GB"/>
        </w:rPr>
        <w:t xml:space="preserve"> Project Progress Reports (</w:t>
      </w:r>
      <w:r w:rsidRPr="00CB139C">
        <w:rPr>
          <w:sz w:val="22"/>
          <w:szCs w:val="22"/>
          <w:lang w:val="en-GB"/>
        </w:rPr>
        <w:t>PPRs</w:t>
      </w:r>
      <w:r w:rsidR="0036399F" w:rsidRPr="00CB139C">
        <w:rPr>
          <w:sz w:val="22"/>
          <w:szCs w:val="22"/>
          <w:lang w:val="en-GB"/>
        </w:rPr>
        <w:t>)</w:t>
      </w:r>
      <w:r w:rsidRPr="00CB139C">
        <w:rPr>
          <w:sz w:val="22"/>
          <w:szCs w:val="22"/>
          <w:lang w:val="en-GB"/>
        </w:rPr>
        <w:t>. The preparation of the AWP/B and semi-annual PPRs will represent the product of a unified planning process between main project partners. As tools for results-based-management, the AWP/B will identify the actions proposed for the coming project year and provide the necessary details on output targets to be achieved, and the PPRs will report on the monitoring of the implementation of actions and the achievement of output targets.</w:t>
      </w:r>
    </w:p>
    <w:p w14:paraId="141C36D5" w14:textId="2106D2EC" w:rsidR="00610CD3" w:rsidRPr="00CB139C" w:rsidRDefault="00610CD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 xml:space="preserve">The M&amp;E plan will be reviewed and revised as necessary during the three month inception phase, when an Inception Workshop will be held. This Inception workshop will (a) assist all stakeholders to fully understand and take ownership of the project; (b) review and confirm/finalize project indicators and results framework with stakeholders; (c) review the project’s first AWP and budget; (d) discuss the roles, functions, and responsibilities within the project's implementation arrangements for decision-making; (e) review a detailed M&amp;E work plan and budget based on the M&amp;E plan summary presented in project document. </w:t>
      </w:r>
    </w:p>
    <w:p w14:paraId="197053C9" w14:textId="32BAD46A" w:rsidR="00610CD3" w:rsidRPr="00CB139C" w:rsidRDefault="00610CD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 xml:space="preserve">The day-to-day project monitoring is the responsibility of the Project </w:t>
      </w:r>
      <w:r w:rsidR="00981E0F" w:rsidRPr="00CB139C">
        <w:rPr>
          <w:sz w:val="22"/>
          <w:szCs w:val="22"/>
          <w:lang w:val="en-GB"/>
        </w:rPr>
        <w:t>Management</w:t>
      </w:r>
      <w:r w:rsidRPr="00CB139C">
        <w:rPr>
          <w:sz w:val="22"/>
          <w:szCs w:val="22"/>
          <w:lang w:val="en-GB"/>
        </w:rPr>
        <w:t xml:space="preserve"> Unit (PMU) but other project partners will have responsibilities to collect specific information to track the indicators. It is the responsibility of the National Project Director (NPD) to inform FAO of any delays or difficulties faced during implementation so that the appropriate support or corrective measures can be adopted in a timely fashion.</w:t>
      </w:r>
    </w:p>
    <w:p w14:paraId="054B07A9" w14:textId="224BFA0D" w:rsidR="00610CD3" w:rsidRPr="00CB139C" w:rsidRDefault="00610CD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The first Project Steering Committee (PSC) meeting will be held within two months of the inception workshop. The PSC will review the project periodic reports on progress and will make recommendations to FAO concerning the need to revise any aspects of the project results framework. Project oversight to ensure that the project meets FAO and GEF policies and guidelines is the responsibility to the LTO/project task force in FAO. The LTO will also review the quality of draft project outputs, provide feedback to the project partners, and establish peer review procedures to ensure adequate quality of scientific and tech</w:t>
      </w:r>
      <w:r w:rsidR="00981E0F">
        <w:rPr>
          <w:sz w:val="22"/>
          <w:szCs w:val="22"/>
          <w:lang w:val="en-GB"/>
        </w:rPr>
        <w:t>nical outputs and publications.</w:t>
      </w:r>
    </w:p>
    <w:p w14:paraId="2A71965E" w14:textId="5FBEF31E" w:rsidR="00610CD3" w:rsidRPr="00CB139C" w:rsidRDefault="00610CD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 xml:space="preserve">A </w:t>
      </w:r>
      <w:r w:rsidR="004077B3" w:rsidRPr="00CB139C">
        <w:rPr>
          <w:sz w:val="22"/>
          <w:szCs w:val="22"/>
          <w:lang w:val="en-GB"/>
        </w:rPr>
        <w:t>M</w:t>
      </w:r>
      <w:r w:rsidRPr="00CB139C">
        <w:rPr>
          <w:sz w:val="22"/>
          <w:szCs w:val="22"/>
          <w:lang w:val="en-GB"/>
        </w:rPr>
        <w:t>id-</w:t>
      </w:r>
      <w:r w:rsidR="004077B3" w:rsidRPr="00CB139C">
        <w:rPr>
          <w:sz w:val="22"/>
          <w:szCs w:val="22"/>
          <w:lang w:val="en-GB"/>
        </w:rPr>
        <w:t>T</w:t>
      </w:r>
      <w:r w:rsidRPr="00CB139C">
        <w:rPr>
          <w:sz w:val="22"/>
          <w:szCs w:val="22"/>
          <w:lang w:val="en-GB"/>
        </w:rPr>
        <w:t xml:space="preserve">erm </w:t>
      </w:r>
      <w:r w:rsidR="004077B3" w:rsidRPr="00CB139C">
        <w:rPr>
          <w:sz w:val="22"/>
          <w:szCs w:val="22"/>
          <w:lang w:val="en-GB"/>
        </w:rPr>
        <w:t>R</w:t>
      </w:r>
      <w:r w:rsidRPr="00CB139C">
        <w:rPr>
          <w:sz w:val="22"/>
          <w:szCs w:val="22"/>
          <w:lang w:val="en-GB"/>
        </w:rPr>
        <w:t>eview</w:t>
      </w:r>
      <w:r w:rsidR="004077B3" w:rsidRPr="00CB139C">
        <w:rPr>
          <w:sz w:val="22"/>
          <w:szCs w:val="22"/>
          <w:lang w:val="en-GB"/>
        </w:rPr>
        <w:t xml:space="preserve"> (MTR)</w:t>
      </w:r>
      <w:r w:rsidRPr="00CB139C">
        <w:rPr>
          <w:sz w:val="22"/>
          <w:szCs w:val="22"/>
          <w:lang w:val="en-GB"/>
        </w:rPr>
        <w:t xml:space="preserve"> will be undertaken in the second year of project implementation. The review will determine progress being made towards achievement of objectives, outcomes, and outputs. Findings and recommendations of this review will be instrumental for bringing improvement in the overall project design and execution strategy for the remaining period of the project’s term if necessary. FAO Country Office will arrange for the </w:t>
      </w:r>
      <w:r w:rsidR="004276B8" w:rsidRPr="00CB139C">
        <w:rPr>
          <w:sz w:val="22"/>
          <w:szCs w:val="22"/>
          <w:lang w:val="en-GB"/>
        </w:rPr>
        <w:t>MTR</w:t>
      </w:r>
      <w:r w:rsidRPr="00CB139C">
        <w:rPr>
          <w:sz w:val="22"/>
          <w:szCs w:val="22"/>
          <w:lang w:val="en-GB"/>
        </w:rPr>
        <w:t xml:space="preserve"> in consultation with project management</w:t>
      </w:r>
      <w:r w:rsidR="004276B8" w:rsidRPr="00CB139C">
        <w:rPr>
          <w:sz w:val="22"/>
          <w:szCs w:val="22"/>
          <w:lang w:val="en-GB"/>
        </w:rPr>
        <w:t xml:space="preserve"> unit</w:t>
      </w:r>
      <w:r w:rsidRPr="00CB139C">
        <w:rPr>
          <w:sz w:val="22"/>
          <w:szCs w:val="22"/>
          <w:lang w:val="en-GB"/>
        </w:rPr>
        <w:t xml:space="preserve">. </w:t>
      </w:r>
    </w:p>
    <w:p w14:paraId="62A261EC" w14:textId="56D0F716" w:rsidR="00610CD3" w:rsidRPr="00CB139C" w:rsidRDefault="00610CD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 xml:space="preserve">Besides the </w:t>
      </w:r>
      <w:r w:rsidR="00D1250B" w:rsidRPr="00CB139C">
        <w:rPr>
          <w:sz w:val="22"/>
          <w:szCs w:val="22"/>
          <w:lang w:val="en-GB"/>
        </w:rPr>
        <w:t>MTR</w:t>
      </w:r>
      <w:r w:rsidRPr="00CB139C">
        <w:rPr>
          <w:sz w:val="22"/>
          <w:szCs w:val="22"/>
          <w:lang w:val="en-GB"/>
        </w:rPr>
        <w:t xml:space="preserve">, an independent </w:t>
      </w:r>
      <w:r w:rsidR="00D1250B" w:rsidRPr="00CB139C">
        <w:rPr>
          <w:sz w:val="22"/>
          <w:szCs w:val="22"/>
          <w:lang w:val="en-GB"/>
        </w:rPr>
        <w:t>F</w:t>
      </w:r>
      <w:r w:rsidRPr="00CB139C">
        <w:rPr>
          <w:sz w:val="22"/>
          <w:szCs w:val="22"/>
          <w:lang w:val="en-GB"/>
        </w:rPr>
        <w:t xml:space="preserve">inal </w:t>
      </w:r>
      <w:r w:rsidR="00D1250B" w:rsidRPr="00CB139C">
        <w:rPr>
          <w:sz w:val="22"/>
          <w:szCs w:val="22"/>
          <w:lang w:val="en-GB"/>
        </w:rPr>
        <w:t>E</w:t>
      </w:r>
      <w:r w:rsidRPr="00CB139C">
        <w:rPr>
          <w:sz w:val="22"/>
          <w:szCs w:val="22"/>
          <w:lang w:val="en-GB"/>
        </w:rPr>
        <w:t xml:space="preserve">valuation will take place three months prior to the terminal review meeting of the project and will focus on point d and e listed above under </w:t>
      </w:r>
      <w:r w:rsidR="00D1250B" w:rsidRPr="00CB139C">
        <w:rPr>
          <w:sz w:val="22"/>
          <w:szCs w:val="22"/>
          <w:lang w:val="en-GB"/>
        </w:rPr>
        <w:t>MTR</w:t>
      </w:r>
      <w:r w:rsidRPr="00CB139C">
        <w:rPr>
          <w:sz w:val="22"/>
          <w:szCs w:val="22"/>
          <w:lang w:val="en-GB"/>
        </w:rPr>
        <w:t xml:space="preserve">. In addition, the </w:t>
      </w:r>
      <w:r w:rsidR="00D1250B" w:rsidRPr="00CB139C">
        <w:rPr>
          <w:sz w:val="22"/>
          <w:szCs w:val="22"/>
          <w:lang w:val="en-GB"/>
        </w:rPr>
        <w:t>F</w:t>
      </w:r>
      <w:r w:rsidRPr="00CB139C">
        <w:rPr>
          <w:sz w:val="22"/>
          <w:szCs w:val="22"/>
          <w:lang w:val="en-GB"/>
        </w:rPr>
        <w:t xml:space="preserve">inal </w:t>
      </w:r>
      <w:r w:rsidR="00D1250B" w:rsidRPr="00CB139C">
        <w:rPr>
          <w:sz w:val="22"/>
          <w:szCs w:val="22"/>
          <w:lang w:val="en-GB"/>
        </w:rPr>
        <w:t>E</w:t>
      </w:r>
      <w:r w:rsidRPr="00CB139C">
        <w:rPr>
          <w:sz w:val="22"/>
          <w:szCs w:val="22"/>
          <w:lang w:val="en-GB"/>
        </w:rPr>
        <w:t xml:space="preserve">valuation will review project impact, </w:t>
      </w:r>
      <w:r w:rsidR="00416BF4" w:rsidRPr="00CB139C">
        <w:rPr>
          <w:sz w:val="22"/>
          <w:szCs w:val="22"/>
          <w:lang w:val="en-GB"/>
        </w:rPr>
        <w:t>analyse</w:t>
      </w:r>
      <w:r w:rsidRPr="00CB139C">
        <w:rPr>
          <w:sz w:val="22"/>
          <w:szCs w:val="22"/>
          <w:lang w:val="en-GB"/>
        </w:rPr>
        <w:t xml:space="preserve"> sustainability of results and whether the project has achieved its objectives. The evaluation will furthermore provide recommendations for follow-up actions needed to expand on the existing project in subsequent phases, mainstream and up-scale its products and practices, and disseminate information to management authorities responsible for related issues to ensure replication and continuity of the processes initiated by the project.</w:t>
      </w:r>
    </w:p>
    <w:p w14:paraId="46212D17" w14:textId="3F165BE2" w:rsidR="0035107A" w:rsidRPr="00CB139C" w:rsidRDefault="00610CD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 xml:space="preserve">The GEF-6 tracking tool will be used at mid-term and at the end of the project following the GEF policies and procedures. It will be made </w:t>
      </w:r>
      <w:r w:rsidR="00981E0F" w:rsidRPr="00CB139C">
        <w:rPr>
          <w:sz w:val="22"/>
          <w:szCs w:val="22"/>
          <w:lang w:val="en-GB"/>
        </w:rPr>
        <w:t>available</w:t>
      </w:r>
      <w:r w:rsidRPr="00CB139C">
        <w:rPr>
          <w:sz w:val="22"/>
          <w:szCs w:val="22"/>
          <w:lang w:val="en-GB"/>
        </w:rPr>
        <w:t xml:space="preserve"> to the GEF </w:t>
      </w:r>
      <w:r w:rsidR="00981E0F" w:rsidRPr="00CB139C">
        <w:rPr>
          <w:sz w:val="22"/>
          <w:szCs w:val="22"/>
          <w:lang w:val="en-GB"/>
        </w:rPr>
        <w:t>Secretariat</w:t>
      </w:r>
      <w:r w:rsidRPr="00CB139C">
        <w:rPr>
          <w:sz w:val="22"/>
          <w:szCs w:val="22"/>
          <w:lang w:val="en-GB"/>
        </w:rPr>
        <w:t xml:space="preserve"> along with the project PIR report. As mentioned above the mid-term and terminal evaluation will </w:t>
      </w:r>
      <w:r w:rsidR="00981E0F" w:rsidRPr="00CB139C">
        <w:rPr>
          <w:sz w:val="22"/>
          <w:szCs w:val="22"/>
          <w:lang w:val="en-GB"/>
        </w:rPr>
        <w:t>verify</w:t>
      </w:r>
      <w:r w:rsidRPr="00CB139C">
        <w:rPr>
          <w:sz w:val="22"/>
          <w:szCs w:val="22"/>
          <w:lang w:val="en-GB"/>
        </w:rPr>
        <w:t xml:space="preserve"> the information of the tracking tool.</w:t>
      </w:r>
    </w:p>
    <w:p w14:paraId="4479AA8C" w14:textId="54776395" w:rsidR="00636967" w:rsidRDefault="00611283" w:rsidP="00DF79A8">
      <w:pPr>
        <w:pStyle w:val="Footer"/>
        <w:numPr>
          <w:ilvl w:val="0"/>
          <w:numId w:val="41"/>
        </w:numPr>
        <w:tabs>
          <w:tab w:val="clear" w:pos="4320"/>
          <w:tab w:val="clear" w:pos="8640"/>
          <w:tab w:val="left" w:pos="360"/>
        </w:tabs>
        <w:spacing w:before="120" w:after="120"/>
        <w:ind w:left="0" w:firstLine="0"/>
        <w:jc w:val="both"/>
        <w:rPr>
          <w:sz w:val="22"/>
          <w:szCs w:val="22"/>
          <w:lang w:val="en-GB"/>
        </w:rPr>
      </w:pPr>
      <w:r w:rsidRPr="00CB139C">
        <w:rPr>
          <w:sz w:val="22"/>
          <w:szCs w:val="22"/>
          <w:lang w:val="en-GB"/>
        </w:rPr>
        <w:t xml:space="preserve">The table below provides a summary of the main M&amp;E </w:t>
      </w:r>
      <w:r w:rsidR="0001395C" w:rsidRPr="00CB139C">
        <w:rPr>
          <w:sz w:val="22"/>
          <w:szCs w:val="22"/>
          <w:lang w:val="en-GB"/>
        </w:rPr>
        <w:t xml:space="preserve">activities and </w:t>
      </w:r>
      <w:r w:rsidRPr="00CB139C">
        <w:rPr>
          <w:sz w:val="22"/>
          <w:szCs w:val="22"/>
          <w:lang w:val="en-GB"/>
        </w:rPr>
        <w:t>reports, responsible parties</w:t>
      </w:r>
      <w:r w:rsidR="0001395C" w:rsidRPr="00CB139C">
        <w:rPr>
          <w:sz w:val="22"/>
          <w:szCs w:val="22"/>
          <w:lang w:val="en-GB"/>
        </w:rPr>
        <w:t>,</w:t>
      </w:r>
      <w:r w:rsidRPr="00CB139C">
        <w:rPr>
          <w:sz w:val="22"/>
          <w:szCs w:val="22"/>
          <w:lang w:val="en-GB"/>
        </w:rPr>
        <w:t xml:space="preserve"> timeframe</w:t>
      </w:r>
      <w:r w:rsidR="0001395C" w:rsidRPr="00CB139C">
        <w:rPr>
          <w:sz w:val="22"/>
          <w:szCs w:val="22"/>
          <w:lang w:val="en-GB"/>
        </w:rPr>
        <w:t xml:space="preserve"> and proposed costs:</w:t>
      </w:r>
    </w:p>
    <w:p w14:paraId="10FCE6BD" w14:textId="77777777" w:rsidR="00CB139C" w:rsidRPr="00CB139C" w:rsidRDefault="00CB139C" w:rsidP="00DF79A8">
      <w:pPr>
        <w:pStyle w:val="Footer"/>
        <w:tabs>
          <w:tab w:val="clear" w:pos="4320"/>
          <w:tab w:val="clear" w:pos="8640"/>
          <w:tab w:val="left" w:pos="360"/>
        </w:tabs>
        <w:spacing w:before="120" w:after="120"/>
        <w:jc w:val="both"/>
        <w:rPr>
          <w:sz w:val="22"/>
          <w:szCs w:val="22"/>
          <w:lang w:val="en-GB"/>
        </w:rPr>
      </w:pPr>
    </w:p>
    <w:tbl>
      <w:tblPr>
        <w:tblW w:w="5000" w:type="pct"/>
        <w:shd w:val="clear" w:color="auto" w:fill="FFFFFF"/>
        <w:tblLook w:val="04A0" w:firstRow="1" w:lastRow="0" w:firstColumn="1" w:lastColumn="0" w:noHBand="0" w:noVBand="1"/>
      </w:tblPr>
      <w:tblGrid>
        <w:gridCol w:w="2496"/>
        <w:gridCol w:w="2668"/>
        <w:gridCol w:w="2835"/>
        <w:gridCol w:w="2604"/>
      </w:tblGrid>
      <w:tr w:rsidR="0001395C" w:rsidRPr="00636967" w14:paraId="40E74636" w14:textId="77777777" w:rsidTr="0001395C">
        <w:trPr>
          <w:cantSplit/>
          <w:trHeight w:val="310"/>
          <w:tblHead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47FC9B86" w14:textId="06CF4867" w:rsidR="0001395C" w:rsidRPr="00636967" w:rsidRDefault="0001395C" w:rsidP="00FE5618">
            <w:pPr>
              <w:ind w:left="28" w:right="28"/>
              <w:jc w:val="center"/>
              <w:rPr>
                <w:rFonts w:ascii="Times New Roman" w:eastAsia="ヒラギノ角ゴ Pro W3" w:hAnsi="Times New Roman"/>
                <w:b/>
                <w:lang w:eastAsia="zh-CN"/>
              </w:rPr>
            </w:pPr>
            <w:r w:rsidRPr="0001395C">
              <w:rPr>
                <w:rFonts w:ascii="Times New Roman" w:eastAsia="ヒラギノ角ゴ Pro W3" w:hAnsi="Times New Roman"/>
                <w:b/>
                <w:lang w:eastAsia="zh-CN"/>
              </w:rPr>
              <w:t>SUMMARY OF MAIN M&amp;E REPORTS, RESPONSIBLE PARTIES, TIMEFRAME &amp; COSTS</w:t>
            </w:r>
          </w:p>
        </w:tc>
      </w:tr>
      <w:tr w:rsidR="00636967" w:rsidRPr="00636967" w14:paraId="735177C1" w14:textId="77777777" w:rsidTr="00FE5618">
        <w:trPr>
          <w:cantSplit/>
          <w:trHeight w:val="310"/>
          <w:tblHeader/>
        </w:trPr>
        <w:tc>
          <w:tcPr>
            <w:tcW w:w="1177" w:type="pct"/>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hideMark/>
          </w:tcPr>
          <w:p w14:paraId="0A908CBD" w14:textId="77777777" w:rsidR="00636967" w:rsidRPr="00636967" w:rsidRDefault="00636967" w:rsidP="00FE5618">
            <w:pPr>
              <w:ind w:left="28" w:right="28"/>
              <w:jc w:val="center"/>
              <w:rPr>
                <w:rFonts w:ascii="Times New Roman" w:eastAsia="ヒラギノ角ゴ Pro W3" w:hAnsi="Times New Roman"/>
                <w:b/>
                <w:lang w:eastAsia="zh-CN"/>
              </w:rPr>
            </w:pPr>
            <w:r w:rsidRPr="00636967">
              <w:rPr>
                <w:rFonts w:ascii="Times New Roman" w:eastAsia="ヒラギノ角ゴ Pro W3" w:hAnsi="Times New Roman"/>
                <w:b/>
                <w:lang w:eastAsia="zh-CN"/>
              </w:rPr>
              <w:t>Type of M&amp;E activity</w:t>
            </w:r>
          </w:p>
        </w:tc>
        <w:tc>
          <w:tcPr>
            <w:tcW w:w="1258" w:type="pct"/>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hideMark/>
          </w:tcPr>
          <w:p w14:paraId="6673D3E6" w14:textId="2EAEA4C7" w:rsidR="00636967" w:rsidRPr="00636967" w:rsidRDefault="00636967" w:rsidP="00FE5618">
            <w:pPr>
              <w:ind w:left="28" w:right="28"/>
              <w:jc w:val="center"/>
              <w:rPr>
                <w:rFonts w:ascii="Times New Roman" w:eastAsia="ヒラギノ角ゴ Pro W3" w:hAnsi="Times New Roman"/>
                <w:b/>
                <w:lang w:eastAsia="zh-CN"/>
              </w:rPr>
            </w:pPr>
            <w:r w:rsidRPr="00636967">
              <w:rPr>
                <w:rFonts w:ascii="Times New Roman" w:eastAsia="ヒラギノ角ゴ Pro W3" w:hAnsi="Times New Roman"/>
                <w:b/>
                <w:lang w:eastAsia="zh-CN"/>
              </w:rPr>
              <w:t>Responsible Parties</w:t>
            </w:r>
            <w:r w:rsidR="00974920">
              <w:rPr>
                <w:rStyle w:val="FootnoteReference"/>
                <w:rFonts w:ascii="Times New Roman" w:eastAsia="ヒラギノ角ゴ Pro W3" w:hAnsi="Times New Roman"/>
                <w:b/>
                <w:lang w:eastAsia="zh-CN"/>
              </w:rPr>
              <w:footnoteReference w:id="6"/>
            </w:r>
          </w:p>
        </w:tc>
        <w:tc>
          <w:tcPr>
            <w:tcW w:w="1337" w:type="pct"/>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hideMark/>
          </w:tcPr>
          <w:p w14:paraId="049502F6" w14:textId="77777777" w:rsidR="00636967" w:rsidRPr="00636967" w:rsidRDefault="00636967" w:rsidP="00FE5618">
            <w:pPr>
              <w:ind w:left="28" w:right="28"/>
              <w:jc w:val="center"/>
              <w:rPr>
                <w:rFonts w:ascii="Times New Roman" w:eastAsia="ヒラギノ角ゴ Pro W3" w:hAnsi="Times New Roman"/>
                <w:b/>
                <w:lang w:eastAsia="zh-CN"/>
              </w:rPr>
            </w:pPr>
            <w:r w:rsidRPr="00636967">
              <w:rPr>
                <w:rFonts w:ascii="Times New Roman" w:eastAsia="ヒラギノ角ゴ Pro W3" w:hAnsi="Times New Roman"/>
                <w:b/>
                <w:lang w:eastAsia="zh-CN"/>
              </w:rPr>
              <w:t>Time-frame</w:t>
            </w:r>
          </w:p>
        </w:tc>
        <w:tc>
          <w:tcPr>
            <w:tcW w:w="1228" w:type="pct"/>
            <w:tcBorders>
              <w:top w:val="single" w:sz="4" w:space="0" w:color="000000"/>
              <w:left w:val="single" w:sz="4" w:space="0" w:color="000000"/>
              <w:bottom w:val="single" w:sz="4" w:space="0" w:color="000000"/>
              <w:right w:val="single" w:sz="4" w:space="0" w:color="000000"/>
            </w:tcBorders>
            <w:shd w:val="clear" w:color="auto" w:fill="C0C0C0"/>
          </w:tcPr>
          <w:p w14:paraId="639F5A20" w14:textId="77777777" w:rsidR="00636967" w:rsidRPr="00636967" w:rsidRDefault="00636967" w:rsidP="00FE5618">
            <w:pPr>
              <w:ind w:left="28" w:right="28"/>
              <w:jc w:val="center"/>
              <w:rPr>
                <w:rFonts w:ascii="Times New Roman" w:eastAsia="ヒラギノ角ゴ Pro W3" w:hAnsi="Times New Roman"/>
                <w:b/>
                <w:lang w:eastAsia="zh-CN"/>
              </w:rPr>
            </w:pPr>
            <w:r w:rsidRPr="00636967">
              <w:rPr>
                <w:rFonts w:ascii="Times New Roman" w:eastAsia="ヒラギノ角ゴ Pro W3" w:hAnsi="Times New Roman"/>
                <w:b/>
                <w:lang w:eastAsia="zh-CN"/>
              </w:rPr>
              <w:t>Indicative budget</w:t>
            </w:r>
          </w:p>
        </w:tc>
      </w:tr>
      <w:tr w:rsidR="00636967" w:rsidRPr="00636967" w14:paraId="6D3E470D" w14:textId="77777777" w:rsidTr="00636967">
        <w:trPr>
          <w:cantSplit/>
          <w:trHeight w:val="1138"/>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176C2A2A"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Inception Workshop </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2B9A5B42"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PMU, supported by the LTO, BH and GCU </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5BABD030"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Within 3 months of project start up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695E99C7" w14:textId="26206B38"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USD 1500</w:t>
            </w:r>
            <w:r w:rsidR="00753EB8">
              <w:rPr>
                <w:rFonts w:ascii="Times New Roman" w:eastAsia="ヒラギノ角ゴ Pro W3" w:hAnsi="Times New Roman"/>
                <w:lang w:eastAsia="zh-CN"/>
              </w:rPr>
              <w:t xml:space="preserve"> (for workshop venue)</w:t>
            </w:r>
            <w:r w:rsidRPr="00636967">
              <w:rPr>
                <w:rFonts w:ascii="Times New Roman" w:eastAsia="ヒラギノ角ゴ Pro W3" w:hAnsi="Times New Roman"/>
                <w:lang w:eastAsia="zh-CN"/>
              </w:rPr>
              <w:t xml:space="preserve">, USD 7800 (5% of </w:t>
            </w:r>
            <w:r w:rsidRPr="00636967">
              <w:rPr>
                <w:rFonts w:ascii="Times New Roman" w:hAnsi="Times New Roman"/>
                <w:lang w:eastAsia="zh-CN"/>
              </w:rPr>
              <w:t>PMU staff cost</w:t>
            </w:r>
            <w:r w:rsidRPr="00636967">
              <w:rPr>
                <w:rStyle w:val="FootnoteReference"/>
                <w:rFonts w:ascii="Times New Roman" w:hAnsi="Times New Roman"/>
                <w:lang w:eastAsia="zh-CN"/>
              </w:rPr>
              <w:footnoteReference w:id="7"/>
            </w:r>
            <w:r w:rsidRPr="00636967">
              <w:rPr>
                <w:rFonts w:ascii="Times New Roman" w:hAnsi="Times New Roman"/>
                <w:lang w:eastAsia="zh-CN"/>
              </w:rPr>
              <w:t>,USD 156,000), Co-financing</w:t>
            </w:r>
            <w:r w:rsidRPr="00636967">
              <w:rPr>
                <w:rFonts w:ascii="Times New Roman" w:eastAsia="ヒラギノ角ゴ Pro W3" w:hAnsi="Times New Roman"/>
                <w:lang w:eastAsia="zh-CN"/>
              </w:rPr>
              <w:t xml:space="preserve">  </w:t>
            </w:r>
          </w:p>
        </w:tc>
      </w:tr>
      <w:tr w:rsidR="00636967" w:rsidRPr="00636967" w14:paraId="79CA2F4A" w14:textId="77777777" w:rsidTr="00FE5618">
        <w:trPr>
          <w:cantSplit/>
          <w:trHeight w:val="800"/>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09389CCF"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Project Inception Report</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BE47801" w14:textId="77777777" w:rsidR="00636967" w:rsidRPr="00636967" w:rsidRDefault="00636967" w:rsidP="00FE5618">
            <w:pPr>
              <w:ind w:right="28"/>
              <w:rPr>
                <w:rFonts w:ascii="Times New Roman" w:eastAsia="ヒラギノ角ゴ Pro W3" w:hAnsi="Times New Roman"/>
                <w:lang w:eastAsia="zh-CN"/>
              </w:rPr>
            </w:pPr>
            <w:r w:rsidRPr="00636967">
              <w:rPr>
                <w:rFonts w:ascii="Times New Roman" w:eastAsia="ヒラギノ角ゴ Pro W3" w:hAnsi="Times New Roman"/>
                <w:lang w:eastAsia="zh-CN"/>
              </w:rPr>
              <w:t>PMU, LTO, BH and GCU</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66DCB127"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No later than 1 month of the inception workshop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3B85097F" w14:textId="77777777" w:rsidR="00636967" w:rsidRPr="00636967" w:rsidRDefault="00636967" w:rsidP="00FE5618">
            <w:pPr>
              <w:jc w:val="both"/>
              <w:rPr>
                <w:rFonts w:ascii="Times New Roman" w:hAnsi="Times New Roman"/>
                <w:lang w:eastAsia="zh-CN"/>
              </w:rPr>
            </w:pPr>
            <w:r w:rsidRPr="00636967">
              <w:rPr>
                <w:rFonts w:ascii="Times New Roman" w:hAnsi="Times New Roman"/>
                <w:lang w:eastAsia="zh-CN"/>
              </w:rPr>
              <w:t xml:space="preserve">PMU staff cost </w:t>
            </w:r>
          </w:p>
        </w:tc>
      </w:tr>
      <w:tr w:rsidR="00636967" w:rsidRPr="00636967" w14:paraId="71B0F557" w14:textId="77777777" w:rsidTr="00636967">
        <w:trPr>
          <w:cantSplit/>
          <w:trHeight w:val="1131"/>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5C852823"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Annual Project Implementation Reports</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7B61A319"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PMU supported by the LTO and cleared and submitted by the GCU to the GEF Secretariat </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6BBAF4DC" w14:textId="77777777" w:rsidR="00636967" w:rsidRPr="00636967" w:rsidRDefault="00636967" w:rsidP="00FE5618">
            <w:pPr>
              <w:jc w:val="both"/>
              <w:rPr>
                <w:rFonts w:ascii="Times New Roman" w:hAnsi="Times New Roman"/>
                <w:lang w:eastAsia="zh-CN"/>
              </w:rPr>
            </w:pPr>
            <w:r w:rsidRPr="00636967">
              <w:rPr>
                <w:rFonts w:ascii="Times New Roman" w:hAnsi="Times New Roman"/>
                <w:lang w:eastAsia="zh-CN"/>
              </w:rPr>
              <w:t xml:space="preserve">Annual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7E5082A5" w14:textId="77777777" w:rsidR="00636967" w:rsidRPr="00636967" w:rsidRDefault="00636967" w:rsidP="00FE5618">
            <w:pPr>
              <w:jc w:val="both"/>
              <w:rPr>
                <w:rFonts w:ascii="Times New Roman" w:hAnsi="Times New Roman"/>
                <w:highlight w:val="yellow"/>
                <w:lang w:eastAsia="zh-CN"/>
              </w:rPr>
            </w:pPr>
            <w:r w:rsidRPr="00636967">
              <w:rPr>
                <w:rFonts w:ascii="Times New Roman" w:hAnsi="Times New Roman"/>
                <w:lang w:eastAsia="zh-CN"/>
              </w:rPr>
              <w:t>PMU staff cost</w:t>
            </w:r>
          </w:p>
        </w:tc>
      </w:tr>
      <w:tr w:rsidR="00636967" w:rsidRPr="00636967" w14:paraId="637784E7" w14:textId="77777777" w:rsidTr="00636967">
        <w:trPr>
          <w:cantSplit/>
          <w:trHeight w:val="1591"/>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CC0FF1F"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Project Progress Reports </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66EC3554" w14:textId="0CFB0772" w:rsidR="00636967" w:rsidRPr="00636967" w:rsidRDefault="00636967" w:rsidP="00D510C7">
            <w:pPr>
              <w:ind w:left="28" w:right="28"/>
              <w:rPr>
                <w:rFonts w:ascii="Times New Roman" w:hAnsi="Times New Roman"/>
              </w:rPr>
            </w:pPr>
            <w:r w:rsidRPr="00636967">
              <w:rPr>
                <w:rFonts w:ascii="Times New Roman" w:eastAsia="ヒラギノ角ゴ Pro W3" w:hAnsi="Times New Roman"/>
                <w:lang w:eastAsia="zh-CN"/>
              </w:rPr>
              <w:t xml:space="preserve">PMU, with inputs from NPD, PSC and other project partners; BH will </w:t>
            </w:r>
            <w:r w:rsidRPr="00636967">
              <w:rPr>
                <w:rFonts w:ascii="Times New Roman" w:hAnsi="Times New Roman"/>
              </w:rPr>
              <w:t>submi</w:t>
            </w:r>
            <w:r>
              <w:rPr>
                <w:rFonts w:ascii="Times New Roman" w:hAnsi="Times New Roman"/>
              </w:rPr>
              <w:t>t to the LTO and GCU for review</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0EC6B3E8" w14:textId="77777777" w:rsidR="00636967" w:rsidRPr="00636967" w:rsidRDefault="00636967" w:rsidP="00FE5618">
            <w:pPr>
              <w:ind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Half yearly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77F09455" w14:textId="77777777" w:rsidR="00636967" w:rsidRPr="00636967" w:rsidRDefault="00636967" w:rsidP="00FE5618">
            <w:pPr>
              <w:ind w:right="28"/>
              <w:rPr>
                <w:rFonts w:ascii="Times New Roman" w:eastAsia="ヒラギノ角ゴ Pro W3" w:hAnsi="Times New Roman"/>
                <w:highlight w:val="yellow"/>
                <w:lang w:eastAsia="zh-CN"/>
              </w:rPr>
            </w:pPr>
            <w:r w:rsidRPr="00636967">
              <w:rPr>
                <w:rFonts w:ascii="Times New Roman" w:hAnsi="Times New Roman"/>
                <w:lang w:eastAsia="zh-CN"/>
              </w:rPr>
              <w:t>PMU staff cost</w:t>
            </w:r>
          </w:p>
        </w:tc>
      </w:tr>
      <w:tr w:rsidR="00636967" w:rsidRPr="00636967" w14:paraId="63D02164" w14:textId="77777777" w:rsidTr="00FE5618">
        <w:trPr>
          <w:cantSplit/>
          <w:trHeight w:val="548"/>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B326DDA"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Key technical reports for results verification</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96AF749" w14:textId="7AF03B9F" w:rsidR="00636967" w:rsidRPr="00636967" w:rsidRDefault="00636967" w:rsidP="00636967">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PMU</w:t>
            </w:r>
            <w:r>
              <w:rPr>
                <w:rFonts w:ascii="Times New Roman" w:eastAsia="ヒラギノ角ゴ Pro W3" w:hAnsi="Times New Roman"/>
                <w:lang w:eastAsia="zh-CN"/>
              </w:rPr>
              <w:t xml:space="preserve">, LTU and the project partners </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79D6BCE"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Times New Roman" w:hAnsi="Times New Roman"/>
                <w:color w:val="000000"/>
                <w:lang w:eastAsia="en-GB"/>
              </w:rPr>
              <w:t>Policy assessment report; Assessment report on BCH;</w:t>
            </w:r>
            <w:r w:rsidRPr="00636967">
              <w:rPr>
                <w:rFonts w:ascii="Times New Roman" w:eastAsia="ヒラギノ角ゴ Pro W3" w:hAnsi="Times New Roman"/>
                <w:lang w:eastAsia="zh-CN"/>
              </w:rPr>
              <w:t xml:space="preserve"> Training outcome  report;  Technical report on equipped laboratories and facilities; </w:t>
            </w:r>
            <w:r w:rsidRPr="00636967">
              <w:rPr>
                <w:rFonts w:ascii="Times New Roman" w:eastAsia="Times New Roman" w:hAnsi="Times New Roman"/>
                <w:color w:val="000000"/>
                <w:lang w:eastAsia="en-GB"/>
              </w:rPr>
              <w:t xml:space="preserve">Technical report on the process records; Knowledge assessment report;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1D3DB832" w14:textId="77777777" w:rsidR="00636967" w:rsidRPr="00636967" w:rsidRDefault="00636967" w:rsidP="00FE5618">
            <w:pPr>
              <w:ind w:right="28"/>
              <w:rPr>
                <w:rFonts w:ascii="Times New Roman" w:hAnsi="Times New Roman"/>
                <w:lang w:eastAsia="zh-CN"/>
              </w:rPr>
            </w:pPr>
            <w:r w:rsidRPr="00636967">
              <w:rPr>
                <w:rFonts w:ascii="Times New Roman" w:hAnsi="Times New Roman"/>
                <w:lang w:eastAsia="zh-CN"/>
              </w:rPr>
              <w:t>PMU staff cost, USD 8000 (5% of expert cost</w:t>
            </w:r>
            <w:r w:rsidRPr="00636967">
              <w:rPr>
                <w:rStyle w:val="FootnoteReference"/>
                <w:rFonts w:ascii="Times New Roman" w:hAnsi="Times New Roman"/>
                <w:lang w:eastAsia="zh-CN"/>
              </w:rPr>
              <w:footnoteReference w:id="8"/>
            </w:r>
            <w:r w:rsidRPr="00636967">
              <w:rPr>
                <w:rFonts w:ascii="Times New Roman" w:hAnsi="Times New Roman"/>
                <w:lang w:eastAsia="zh-CN"/>
              </w:rPr>
              <w:t>, USD 160,500)</w:t>
            </w:r>
          </w:p>
        </w:tc>
      </w:tr>
      <w:tr w:rsidR="00636967" w:rsidRPr="00636967" w14:paraId="64222B2C" w14:textId="77777777" w:rsidTr="00FE5618">
        <w:trPr>
          <w:cantSplit/>
          <w:trHeight w:val="687"/>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429DE141"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Co-financing Reports</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3DD751FB"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PMU, NPD</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0870DC15"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Annual</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6CB7D98F" w14:textId="77777777" w:rsidR="00636967" w:rsidRPr="00636967" w:rsidRDefault="00636967" w:rsidP="00FE5618">
            <w:pPr>
              <w:ind w:left="28" w:right="28"/>
              <w:rPr>
                <w:rFonts w:ascii="Times New Roman" w:eastAsia="ヒラギノ角ゴ Pro W3" w:hAnsi="Times New Roman"/>
                <w:highlight w:val="yellow"/>
                <w:lang w:eastAsia="zh-CN"/>
              </w:rPr>
            </w:pPr>
            <w:r w:rsidRPr="00636967">
              <w:rPr>
                <w:rFonts w:ascii="Times New Roman" w:hAnsi="Times New Roman"/>
                <w:lang w:eastAsia="zh-CN"/>
              </w:rPr>
              <w:t>PMU staff cost</w:t>
            </w:r>
          </w:p>
        </w:tc>
      </w:tr>
      <w:tr w:rsidR="00636967" w:rsidRPr="00636967" w14:paraId="4CB3F96B" w14:textId="77777777" w:rsidTr="00FE5618">
        <w:trPr>
          <w:cantSplit/>
          <w:trHeight w:val="663"/>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0DDF2A4D"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Mid-term review</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4566945A"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hAnsi="Times New Roman"/>
              </w:rPr>
              <w:t>External consultant, FAO country officer and PMU</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0B562C5F"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At mid-point of project implementation</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03F0ECAA"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USD 30,000 for independent consultants and associated costs. In addition the agency fees will pay for expenditures of FAO staff time and travel </w:t>
            </w:r>
          </w:p>
        </w:tc>
      </w:tr>
      <w:tr w:rsidR="00636967" w:rsidRPr="00636967" w14:paraId="58436557" w14:textId="77777777" w:rsidTr="00636967">
        <w:trPr>
          <w:cantSplit/>
          <w:trHeight w:val="2077"/>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F745889"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Final Evaluation </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D75515E" w14:textId="77777777" w:rsidR="00636967" w:rsidRPr="00636967" w:rsidRDefault="00636967" w:rsidP="00FE5618">
            <w:pPr>
              <w:ind w:left="28" w:right="28"/>
              <w:rPr>
                <w:rFonts w:ascii="Times New Roman" w:hAnsi="Times New Roman"/>
              </w:rPr>
            </w:pPr>
            <w:r w:rsidRPr="00636967">
              <w:rPr>
                <w:rFonts w:ascii="Times New Roman" w:hAnsi="Times New Roman"/>
              </w:rPr>
              <w:t xml:space="preserve">External consultant, FAO independent evaluation unit in consultation with the project team including the GCU </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8BF5592"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hAnsi="Times New Roman"/>
              </w:rPr>
              <w:t xml:space="preserve">At the end of project implementation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1F429463" w14:textId="77777777" w:rsidR="00636967" w:rsidRPr="00636967" w:rsidRDefault="00636967" w:rsidP="00FE5618">
            <w:pPr>
              <w:ind w:left="28" w:right="28"/>
              <w:rPr>
                <w:rFonts w:ascii="Times New Roman" w:hAnsi="Times New Roman"/>
              </w:rPr>
            </w:pPr>
            <w:r w:rsidRPr="00636967">
              <w:rPr>
                <w:rFonts w:ascii="Times New Roman" w:hAnsi="Times New Roman"/>
              </w:rPr>
              <w:t xml:space="preserve">USD 50,000 for external, independent consultants and associated costs. In addition the agency fee will pay for expenditures of FAO staff time and travel </w:t>
            </w:r>
          </w:p>
        </w:tc>
      </w:tr>
      <w:tr w:rsidR="00636967" w:rsidRPr="00636967" w14:paraId="0BC501C7" w14:textId="77777777" w:rsidTr="00636967">
        <w:trPr>
          <w:cantSplit/>
          <w:trHeight w:val="947"/>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2C93B078"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Terminal report </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8E5BAB8"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NPM, LTO</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038F77D" w14:textId="77777777" w:rsidR="00636967" w:rsidRPr="00636967" w:rsidRDefault="00636967" w:rsidP="00FE5618">
            <w:pPr>
              <w:ind w:left="28" w:right="28"/>
              <w:rPr>
                <w:rFonts w:ascii="Times New Roman" w:eastAsia="ヒラギノ角ゴ Pro W3" w:hAnsi="Times New Roman"/>
                <w:lang w:eastAsia="zh-CN"/>
              </w:rPr>
            </w:pPr>
            <w:r w:rsidRPr="00636967">
              <w:rPr>
                <w:rFonts w:ascii="Times New Roman" w:eastAsia="ヒラギノ角ゴ Pro W3" w:hAnsi="Times New Roman"/>
                <w:lang w:eastAsia="zh-CN"/>
              </w:rPr>
              <w:t xml:space="preserve">At least 2 months before end date of the Execution Agreement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047B5DAA" w14:textId="77777777" w:rsidR="00636967" w:rsidRPr="00636967" w:rsidRDefault="00636967" w:rsidP="00FE5618">
            <w:pPr>
              <w:ind w:left="28" w:right="28"/>
              <w:rPr>
                <w:rFonts w:ascii="Times New Roman" w:eastAsia="ヒラギノ角ゴ Pro W3" w:hAnsi="Times New Roman"/>
                <w:highlight w:val="yellow"/>
                <w:lang w:eastAsia="zh-CN"/>
              </w:rPr>
            </w:pPr>
            <w:r w:rsidRPr="00636967">
              <w:rPr>
                <w:rFonts w:ascii="Times New Roman" w:hAnsi="Times New Roman"/>
                <w:lang w:eastAsia="zh-CN"/>
              </w:rPr>
              <w:t>PMU staff cost</w:t>
            </w:r>
          </w:p>
        </w:tc>
      </w:tr>
      <w:tr w:rsidR="00636967" w:rsidRPr="00636967" w14:paraId="0DD43A26" w14:textId="77777777" w:rsidTr="00FE5618">
        <w:trPr>
          <w:cantSplit/>
          <w:trHeight w:val="420"/>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FE1D98E" w14:textId="77777777" w:rsidR="00636967" w:rsidRPr="00636967" w:rsidRDefault="00636967" w:rsidP="00FE5618">
            <w:pPr>
              <w:ind w:left="28" w:right="28"/>
              <w:rPr>
                <w:rFonts w:ascii="Times New Roman" w:eastAsia="ヒラギノ角ゴ Pro W3" w:hAnsi="Times New Roman"/>
                <w:b/>
                <w:lang w:eastAsia="zh-CN"/>
              </w:rPr>
            </w:pPr>
            <w:r w:rsidRPr="00636967">
              <w:rPr>
                <w:rFonts w:ascii="Times New Roman" w:eastAsia="ヒラギノ角ゴ Pro W3" w:hAnsi="Times New Roman"/>
                <w:b/>
                <w:lang w:eastAsia="zh-CN"/>
              </w:rPr>
              <w:t>Total Amount</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663E125" w14:textId="77777777" w:rsidR="00636967" w:rsidRPr="00636967" w:rsidRDefault="00636967" w:rsidP="00FE5618">
            <w:pPr>
              <w:ind w:left="28" w:right="28"/>
              <w:rPr>
                <w:rFonts w:ascii="Times New Roman" w:eastAsia="ヒラギノ角ゴ Pro W3" w:hAnsi="Times New Roman"/>
                <w:b/>
                <w:lang w:eastAsia="zh-CN"/>
              </w:rPr>
            </w:pP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0C12A00" w14:textId="77777777" w:rsidR="00636967" w:rsidRPr="00636967" w:rsidRDefault="00636967" w:rsidP="00FE5618">
            <w:pPr>
              <w:ind w:left="28" w:right="28"/>
              <w:rPr>
                <w:rFonts w:ascii="Times New Roman" w:eastAsia="ヒラギノ角ゴ Pro W3" w:hAnsi="Times New Roman"/>
                <w:b/>
                <w:lang w:eastAsia="zh-CN"/>
              </w:rPr>
            </w:pP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7D750881" w14:textId="693C44B4" w:rsidR="00636967" w:rsidRPr="00636967" w:rsidRDefault="00636967" w:rsidP="00753EB8">
            <w:pPr>
              <w:ind w:left="28" w:right="28"/>
              <w:rPr>
                <w:rFonts w:ascii="Times New Roman" w:hAnsi="Times New Roman"/>
                <w:b/>
                <w:lang w:eastAsia="zh-CN"/>
              </w:rPr>
            </w:pPr>
            <w:r w:rsidRPr="00636967">
              <w:rPr>
                <w:rFonts w:ascii="Times New Roman" w:hAnsi="Times New Roman"/>
                <w:b/>
                <w:lang w:eastAsia="zh-CN"/>
              </w:rPr>
              <w:t>USD 9</w:t>
            </w:r>
            <w:r w:rsidR="00753EB8">
              <w:rPr>
                <w:rFonts w:ascii="Times New Roman" w:hAnsi="Times New Roman"/>
                <w:b/>
                <w:lang w:eastAsia="zh-CN"/>
              </w:rPr>
              <w:t>7</w:t>
            </w:r>
            <w:r w:rsidRPr="00636967">
              <w:rPr>
                <w:rFonts w:ascii="Times New Roman" w:hAnsi="Times New Roman"/>
                <w:b/>
                <w:lang w:eastAsia="zh-CN"/>
              </w:rPr>
              <w:t>,</w:t>
            </w:r>
            <w:r w:rsidR="00753EB8">
              <w:rPr>
                <w:rFonts w:ascii="Times New Roman" w:hAnsi="Times New Roman"/>
                <w:b/>
                <w:lang w:eastAsia="zh-CN"/>
              </w:rPr>
              <w:t>3</w:t>
            </w:r>
            <w:r w:rsidRPr="00636967">
              <w:rPr>
                <w:rFonts w:ascii="Times New Roman" w:hAnsi="Times New Roman"/>
                <w:b/>
                <w:lang w:eastAsia="zh-CN"/>
              </w:rPr>
              <w:t>00</w:t>
            </w:r>
          </w:p>
        </w:tc>
      </w:tr>
    </w:tbl>
    <w:p w14:paraId="21C76BE5" w14:textId="77777777" w:rsidR="00636967" w:rsidRPr="00193630" w:rsidRDefault="00636967" w:rsidP="00636967">
      <w:pPr>
        <w:ind w:left="720"/>
        <w:contextualSpacing/>
        <w:rPr>
          <w:rFonts w:ascii="Arial" w:hAnsi="Arial" w:cs="Arial"/>
          <w:b/>
        </w:rPr>
      </w:pPr>
    </w:p>
    <w:p w14:paraId="4A1B4010" w14:textId="77777777" w:rsidR="00636967" w:rsidRDefault="00636967" w:rsidP="00610CD3">
      <w:pPr>
        <w:spacing w:after="0" w:line="240" w:lineRule="auto"/>
        <w:jc w:val="both"/>
        <w:rPr>
          <w:rFonts w:ascii="Times New Roman" w:eastAsia="Times New Roman" w:hAnsi="Times New Roman"/>
          <w:noProof/>
          <w:lang w:eastAsia="x-none"/>
        </w:rPr>
      </w:pPr>
    </w:p>
    <w:p w14:paraId="12758BB8" w14:textId="77777777" w:rsidR="00636967" w:rsidRDefault="00636967" w:rsidP="00610CD3">
      <w:pPr>
        <w:spacing w:after="0" w:line="240" w:lineRule="auto"/>
        <w:jc w:val="both"/>
        <w:rPr>
          <w:rFonts w:ascii="Times New Roman" w:eastAsia="Times New Roman" w:hAnsi="Times New Roman"/>
          <w:noProof/>
          <w:lang w:eastAsia="x-none"/>
        </w:rPr>
      </w:pPr>
    </w:p>
    <w:p w14:paraId="427DC685" w14:textId="77777777" w:rsidR="00636967" w:rsidRDefault="00636967" w:rsidP="00610CD3">
      <w:pPr>
        <w:spacing w:after="0" w:line="240" w:lineRule="auto"/>
        <w:jc w:val="both"/>
        <w:rPr>
          <w:rFonts w:ascii="Times New Roman" w:eastAsia="Times New Roman" w:hAnsi="Times New Roman"/>
          <w:noProof/>
          <w:lang w:eastAsia="x-none"/>
        </w:rPr>
      </w:pPr>
    </w:p>
    <w:p w14:paraId="6E35AA64" w14:textId="77777777" w:rsidR="00636967" w:rsidRDefault="00636967" w:rsidP="00610CD3">
      <w:pPr>
        <w:spacing w:after="0" w:line="240" w:lineRule="auto"/>
        <w:jc w:val="both"/>
        <w:rPr>
          <w:rFonts w:ascii="Times New Roman" w:eastAsia="Times New Roman" w:hAnsi="Times New Roman"/>
          <w:noProof/>
          <w:lang w:eastAsia="x-none"/>
        </w:rPr>
      </w:pPr>
    </w:p>
    <w:p w14:paraId="1BD6A283" w14:textId="77777777" w:rsidR="00636967" w:rsidRDefault="00636967" w:rsidP="00610CD3">
      <w:pPr>
        <w:spacing w:after="0" w:line="240" w:lineRule="auto"/>
        <w:jc w:val="both"/>
        <w:rPr>
          <w:rFonts w:ascii="Times New Roman" w:eastAsia="Times New Roman" w:hAnsi="Times New Roman"/>
          <w:noProof/>
          <w:lang w:eastAsia="x-none"/>
        </w:rPr>
      </w:pPr>
    </w:p>
    <w:p w14:paraId="14252986" w14:textId="77777777" w:rsidR="00636967" w:rsidRDefault="00636967" w:rsidP="00610CD3">
      <w:pPr>
        <w:spacing w:after="0" w:line="240" w:lineRule="auto"/>
        <w:jc w:val="both"/>
        <w:rPr>
          <w:rFonts w:ascii="Times New Roman" w:eastAsia="Times New Roman" w:hAnsi="Times New Roman"/>
          <w:noProof/>
          <w:lang w:eastAsia="x-none"/>
        </w:rPr>
      </w:pPr>
    </w:p>
    <w:p w14:paraId="70B6BA6A" w14:textId="77777777" w:rsidR="00636967" w:rsidRDefault="00636967" w:rsidP="00610CD3">
      <w:pPr>
        <w:spacing w:after="0" w:line="240" w:lineRule="auto"/>
        <w:jc w:val="both"/>
        <w:rPr>
          <w:rFonts w:ascii="Times New Roman" w:eastAsia="Times New Roman" w:hAnsi="Times New Roman"/>
          <w:noProof/>
          <w:lang w:eastAsia="x-none"/>
        </w:rPr>
      </w:pPr>
    </w:p>
    <w:p w14:paraId="2D1A7250" w14:textId="77777777" w:rsidR="00636967" w:rsidRDefault="00636967" w:rsidP="00610CD3">
      <w:pPr>
        <w:spacing w:after="0" w:line="240" w:lineRule="auto"/>
        <w:jc w:val="both"/>
        <w:rPr>
          <w:rFonts w:ascii="Times New Roman" w:eastAsia="Times New Roman" w:hAnsi="Times New Roman"/>
          <w:noProof/>
          <w:lang w:eastAsia="x-none"/>
        </w:rPr>
      </w:pPr>
    </w:p>
    <w:p w14:paraId="6AA04000" w14:textId="77777777" w:rsidR="00636967" w:rsidRDefault="00636967" w:rsidP="00610CD3">
      <w:pPr>
        <w:spacing w:after="0" w:line="240" w:lineRule="auto"/>
        <w:jc w:val="both"/>
        <w:rPr>
          <w:rFonts w:ascii="Times New Roman" w:eastAsia="Times New Roman" w:hAnsi="Times New Roman"/>
          <w:noProof/>
          <w:lang w:eastAsia="x-none"/>
        </w:rPr>
      </w:pPr>
    </w:p>
    <w:p w14:paraId="20C43125" w14:textId="77777777" w:rsidR="00636967" w:rsidRDefault="00636967" w:rsidP="00610CD3">
      <w:pPr>
        <w:spacing w:after="0" w:line="240" w:lineRule="auto"/>
        <w:jc w:val="both"/>
        <w:rPr>
          <w:rFonts w:ascii="Times New Roman" w:eastAsia="Times New Roman" w:hAnsi="Times New Roman"/>
          <w:noProof/>
          <w:lang w:eastAsia="x-none"/>
        </w:rPr>
      </w:pPr>
    </w:p>
    <w:p w14:paraId="590B191F" w14:textId="77777777" w:rsidR="00610CD3" w:rsidRPr="004F529D" w:rsidRDefault="00610CD3" w:rsidP="00610CD3">
      <w:pPr>
        <w:spacing w:after="0" w:line="240" w:lineRule="auto"/>
        <w:jc w:val="both"/>
        <w:rPr>
          <w:rFonts w:ascii="Times New Roman" w:hAnsi="Times New Roman"/>
        </w:rPr>
      </w:pPr>
    </w:p>
    <w:p w14:paraId="01CB9983" w14:textId="77777777" w:rsidR="0035107A" w:rsidRPr="004F529D" w:rsidRDefault="0035107A" w:rsidP="004F529D">
      <w:pPr>
        <w:spacing w:after="0" w:line="240" w:lineRule="auto"/>
        <w:jc w:val="both"/>
        <w:rPr>
          <w:rFonts w:ascii="Times New Roman" w:hAnsi="Times New Roman"/>
        </w:rPr>
      </w:pPr>
    </w:p>
    <w:p w14:paraId="7ACCD502" w14:textId="77777777" w:rsidR="00C0015E" w:rsidRPr="004F529D" w:rsidRDefault="00C0015E" w:rsidP="004F529D">
      <w:pPr>
        <w:spacing w:after="0" w:line="240" w:lineRule="auto"/>
        <w:rPr>
          <w:rFonts w:ascii="Times New Roman" w:hAnsi="Times New Roman"/>
        </w:rPr>
        <w:sectPr w:rsidR="00C0015E" w:rsidRPr="004F529D" w:rsidSect="00591870">
          <w:footerReference w:type="default" r:id="rId15"/>
          <w:pgSz w:w="12240" w:h="15840"/>
          <w:pgMar w:top="720" w:right="907" w:bottom="1440" w:left="720" w:header="720" w:footer="720" w:gutter="0"/>
          <w:cols w:space="720"/>
          <w:docGrid w:linePitch="360"/>
        </w:sectPr>
      </w:pPr>
    </w:p>
    <w:p w14:paraId="1F14A431" w14:textId="77777777" w:rsidR="004E6371" w:rsidRPr="004F529D" w:rsidRDefault="004E6371" w:rsidP="004F529D">
      <w:pPr>
        <w:tabs>
          <w:tab w:val="center" w:pos="4320"/>
          <w:tab w:val="right" w:pos="8640"/>
        </w:tabs>
        <w:spacing w:after="0" w:line="240" w:lineRule="auto"/>
        <w:rPr>
          <w:rFonts w:ascii="Times New Roman" w:eastAsia="Times New Roman" w:hAnsi="Times New Roman"/>
          <w:b/>
          <w:caps/>
          <w:color w:val="00B0F0"/>
          <w:u w:val="single"/>
          <w:lang w:val="x-none" w:eastAsia="x-none"/>
        </w:rPr>
      </w:pPr>
      <w:r w:rsidRPr="004F529D">
        <w:rPr>
          <w:rFonts w:ascii="Times New Roman" w:eastAsia="Times New Roman" w:hAnsi="Times New Roman"/>
          <w:b/>
          <w:caps/>
          <w:color w:val="00B0F0"/>
          <w:u w:val="single"/>
          <w:lang w:val="x-none" w:eastAsia="x-none"/>
        </w:rPr>
        <w:t>PART iII: Approval/endorsement by gef operational focal point(s) and gef agency(ies)</w:t>
      </w:r>
    </w:p>
    <w:p w14:paraId="75EBBCF2" w14:textId="77777777" w:rsidR="004E6371" w:rsidRPr="004F529D" w:rsidRDefault="004E6371" w:rsidP="004F529D">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F529D" w:rsidSect="004E6371">
          <w:pgSz w:w="12240" w:h="15840"/>
          <w:pgMar w:top="720" w:right="900" w:bottom="1440" w:left="720" w:header="720" w:footer="720" w:gutter="0"/>
          <w:cols w:space="720"/>
          <w:docGrid w:linePitch="360"/>
        </w:sectPr>
      </w:pPr>
    </w:p>
    <w:p w14:paraId="6FBC8540" w14:textId="77777777" w:rsidR="004E6371" w:rsidRPr="004F529D" w:rsidRDefault="004E6371" w:rsidP="004F529D">
      <w:pPr>
        <w:numPr>
          <w:ilvl w:val="0"/>
          <w:numId w:val="20"/>
        </w:numPr>
        <w:spacing w:after="0" w:line="240" w:lineRule="auto"/>
        <w:ind w:left="360"/>
        <w:rPr>
          <w:rFonts w:ascii="Times New Roman" w:eastAsia="Times New Roman" w:hAnsi="Times New Roman"/>
        </w:rPr>
      </w:pPr>
      <w:r w:rsidRPr="004F529D">
        <w:rPr>
          <w:rFonts w:ascii="Times New Roman" w:eastAsia="Times New Roman" w:hAnsi="Times New Roman"/>
          <w:b/>
          <w:smallCaps/>
        </w:rPr>
        <w:t xml:space="preserve">Record of Endorsement of GEF Operational Focal Point(s) on Behalf of the Government(s): </w:t>
      </w:r>
      <w:r w:rsidRPr="004F529D">
        <w:rPr>
          <w:rFonts w:ascii="Times New Roman" w:eastAsia="Times New Roman" w:hAnsi="Times New Roman"/>
          <w:b/>
          <w:bCs/>
          <w:smallCaps/>
        </w:rPr>
        <w:t>):</w:t>
      </w:r>
      <w:r w:rsidRPr="004F529D">
        <w:rPr>
          <w:rFonts w:ascii="Times New Roman" w:eastAsia="Times New Roman" w:hAnsi="Times New Roman"/>
        </w:rPr>
        <w:t xml:space="preserve"> (Please attach the</w:t>
      </w:r>
      <w:r w:rsidRPr="004F529D">
        <w:rPr>
          <w:rFonts w:ascii="Times New Roman" w:eastAsia="Times New Roman" w:hAnsi="Times New Roman"/>
          <w:color w:val="0000FF"/>
        </w:rPr>
        <w:t xml:space="preserve"> </w:t>
      </w:r>
      <w:hyperlink r:id="rId16" w:history="1">
        <w:r w:rsidRPr="004F529D">
          <w:rPr>
            <w:rFonts w:ascii="Times New Roman" w:eastAsia="Times New Roman" w:hAnsi="Times New Roman"/>
            <w:color w:val="0000FF"/>
            <w:u w:val="single"/>
          </w:rPr>
          <w:t>Operational Focal Point endorsement letter(s)</w:t>
        </w:r>
      </w:hyperlink>
      <w:r w:rsidRPr="004F529D">
        <w:rPr>
          <w:rFonts w:ascii="Times New Roman" w:eastAsia="Times New Roman" w:hAnsi="Times New Roman"/>
        </w:rPr>
        <w:t xml:space="preserve"> with this form. For SGP, use this </w:t>
      </w:r>
      <w:hyperlink r:id="rId17" w:history="1">
        <w:r w:rsidRPr="004F529D">
          <w:rPr>
            <w:rFonts w:ascii="Times New Roman" w:eastAsia="Times New Roman" w:hAnsi="Times New Roman"/>
            <w:color w:val="0000FF"/>
            <w:u w:val="single"/>
          </w:rPr>
          <w:t>OFP endorsement letter)</w:t>
        </w:r>
      </w:hyperlink>
      <w:r w:rsidRPr="004F529D">
        <w:rPr>
          <w:rFonts w:ascii="Times New Roman" w:eastAsia="Times New Roman" w:hAnsi="Times New Roman"/>
        </w:rPr>
        <w:t>.</w:t>
      </w:r>
    </w:p>
    <w:p w14:paraId="2E50D379" w14:textId="77777777" w:rsidR="006607EB" w:rsidRPr="004F529D" w:rsidRDefault="006607EB" w:rsidP="004F529D">
      <w:pPr>
        <w:autoSpaceDE w:val="0"/>
        <w:autoSpaceDN w:val="0"/>
        <w:adjustRightInd w:val="0"/>
        <w:spacing w:after="0" w:line="240" w:lineRule="auto"/>
        <w:rPr>
          <w:rFonts w:ascii="Times New Roman" w:hAnsi="Times New Roman"/>
          <w:lang w:val="en-GB" w:eastAsia="en-GB"/>
        </w:rPr>
      </w:pPr>
      <w:r w:rsidRPr="004F529D">
        <w:rPr>
          <w:rFonts w:ascii="Times New Roman" w:hAnsi="Times New Roman"/>
          <w:lang w:val="en-GB" w:eastAsia="en-GB"/>
        </w:rPr>
        <w:t>A letter signed by Mr. Mostapha Zaher, dated May 20, 2013 was submitted at the PIF stage.</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2633"/>
        <w:gridCol w:w="2565"/>
        <w:gridCol w:w="2303"/>
      </w:tblGrid>
      <w:tr w:rsidR="004E6371" w:rsidRPr="004F529D" w14:paraId="4F24D5BE" w14:textId="77777777" w:rsidTr="00AF2FE3">
        <w:tc>
          <w:tcPr>
            <w:tcW w:w="2700" w:type="dxa"/>
          </w:tcPr>
          <w:p w14:paraId="6DCDA019" w14:textId="77777777" w:rsidR="004E6371" w:rsidRPr="004F529D" w:rsidRDefault="004E6371" w:rsidP="004F529D">
            <w:pPr>
              <w:spacing w:after="0" w:line="240" w:lineRule="auto"/>
              <w:jc w:val="both"/>
              <w:rPr>
                <w:rFonts w:ascii="Times New Roman" w:eastAsia="Times New Roman" w:hAnsi="Times New Roman"/>
                <w:b/>
                <w:bCs/>
                <w:smallCaps/>
              </w:rPr>
            </w:pPr>
            <w:r w:rsidRPr="004F529D">
              <w:rPr>
                <w:rFonts w:ascii="Times New Roman" w:eastAsia="Times New Roman" w:hAnsi="Times New Roman"/>
                <w:b/>
                <w:bCs/>
                <w:smallCaps/>
              </w:rPr>
              <w:t>Name</w:t>
            </w:r>
          </w:p>
        </w:tc>
        <w:tc>
          <w:tcPr>
            <w:tcW w:w="2700" w:type="dxa"/>
          </w:tcPr>
          <w:p w14:paraId="0483C271" w14:textId="77777777" w:rsidR="004E6371" w:rsidRPr="004F529D" w:rsidRDefault="004E6371" w:rsidP="004F529D">
            <w:pPr>
              <w:spacing w:after="0" w:line="240" w:lineRule="auto"/>
              <w:jc w:val="both"/>
              <w:rPr>
                <w:rFonts w:ascii="Times New Roman" w:eastAsia="Times New Roman" w:hAnsi="Times New Roman"/>
                <w:b/>
                <w:bCs/>
                <w:smallCaps/>
              </w:rPr>
            </w:pPr>
            <w:r w:rsidRPr="004F529D">
              <w:rPr>
                <w:rFonts w:ascii="Times New Roman" w:eastAsia="Times New Roman" w:hAnsi="Times New Roman"/>
                <w:b/>
                <w:bCs/>
                <w:smallCaps/>
              </w:rPr>
              <w:t>Position</w:t>
            </w:r>
          </w:p>
        </w:tc>
        <w:tc>
          <w:tcPr>
            <w:tcW w:w="2610" w:type="dxa"/>
          </w:tcPr>
          <w:p w14:paraId="4DC71722" w14:textId="77777777" w:rsidR="004E6371" w:rsidRPr="004F529D" w:rsidRDefault="004E6371" w:rsidP="004F529D">
            <w:pPr>
              <w:spacing w:after="0" w:line="240" w:lineRule="auto"/>
              <w:jc w:val="both"/>
              <w:rPr>
                <w:rFonts w:ascii="Times New Roman" w:eastAsia="Times New Roman" w:hAnsi="Times New Roman"/>
                <w:b/>
                <w:bCs/>
                <w:smallCaps/>
              </w:rPr>
            </w:pPr>
            <w:r w:rsidRPr="004F529D">
              <w:rPr>
                <w:rFonts w:ascii="Times New Roman" w:eastAsia="Times New Roman" w:hAnsi="Times New Roman"/>
                <w:b/>
                <w:bCs/>
                <w:smallCaps/>
              </w:rPr>
              <w:t>Ministry</w:t>
            </w:r>
          </w:p>
        </w:tc>
        <w:tc>
          <w:tcPr>
            <w:tcW w:w="2340" w:type="dxa"/>
          </w:tcPr>
          <w:p w14:paraId="69CF4206" w14:textId="77777777" w:rsidR="004E6371" w:rsidRPr="004F529D" w:rsidRDefault="004E6371" w:rsidP="004F529D">
            <w:pPr>
              <w:spacing w:after="0" w:line="240" w:lineRule="auto"/>
              <w:jc w:val="center"/>
              <w:rPr>
                <w:rFonts w:ascii="Times New Roman" w:eastAsia="Times New Roman" w:hAnsi="Times New Roman"/>
                <w:b/>
              </w:rPr>
            </w:pPr>
            <w:r w:rsidRPr="004F529D">
              <w:rPr>
                <w:rFonts w:ascii="Times New Roman" w:eastAsia="Times New Roman" w:hAnsi="Times New Roman"/>
                <w:b/>
                <w:bCs/>
                <w:smallCaps/>
              </w:rPr>
              <w:t>Date</w:t>
            </w:r>
            <w:r w:rsidRPr="004F529D">
              <w:rPr>
                <w:rFonts w:ascii="Times New Roman" w:eastAsia="Times New Roman" w:hAnsi="Times New Roman"/>
                <w:b/>
              </w:rPr>
              <w:t xml:space="preserve"> </w:t>
            </w:r>
            <w:r w:rsidRPr="004F529D">
              <w:rPr>
                <w:rFonts w:ascii="Times New Roman" w:eastAsia="Times New Roman" w:hAnsi="Times New Roman"/>
                <w:i/>
              </w:rPr>
              <w:t>(MM/dd/yyyy)</w:t>
            </w:r>
          </w:p>
        </w:tc>
      </w:tr>
      <w:tr w:rsidR="004E6371" w:rsidRPr="004F529D" w14:paraId="732A8B04" w14:textId="77777777" w:rsidTr="00AF2FE3">
        <w:tc>
          <w:tcPr>
            <w:tcW w:w="2700" w:type="dxa"/>
          </w:tcPr>
          <w:p w14:paraId="5328B3A3" w14:textId="39111D75" w:rsidR="004E6371" w:rsidRPr="004F529D" w:rsidRDefault="00260E79" w:rsidP="004F529D">
            <w:pPr>
              <w:spacing w:after="0" w:line="240" w:lineRule="auto"/>
              <w:rPr>
                <w:rFonts w:ascii="Times New Roman" w:eastAsia="Times New Roman" w:hAnsi="Times New Roman"/>
                <w:b/>
              </w:rPr>
            </w:pPr>
            <w:r>
              <w:rPr>
                <w:rFonts w:ascii="Times New Roman" w:eastAsia="Times New Roman" w:hAnsi="Times New Roman"/>
                <w:b/>
                <w:noProof/>
              </w:rPr>
              <w:t>B.M.J.D. Basenayake</w:t>
            </w:r>
          </w:p>
        </w:tc>
        <w:tc>
          <w:tcPr>
            <w:tcW w:w="2700" w:type="dxa"/>
          </w:tcPr>
          <w:p w14:paraId="5B805758" w14:textId="221E9ACD" w:rsidR="004E6371" w:rsidRPr="004F529D" w:rsidRDefault="00260E79" w:rsidP="004F529D">
            <w:pPr>
              <w:spacing w:after="0" w:line="240" w:lineRule="auto"/>
              <w:rPr>
                <w:rFonts w:ascii="Times New Roman" w:eastAsia="Times New Roman" w:hAnsi="Times New Roman"/>
              </w:rPr>
            </w:pPr>
            <w:r>
              <w:rPr>
                <w:rFonts w:ascii="Times New Roman" w:eastAsia="Times New Roman" w:hAnsi="Times New Roman"/>
                <w:noProof/>
              </w:rPr>
              <w:t xml:space="preserve">Secretary, </w:t>
            </w:r>
            <w:r>
              <w:rPr>
                <w:rFonts w:ascii="Times New Roman" w:eastAsia="Times New Roman" w:hAnsi="Times New Roman"/>
                <w:noProof/>
              </w:rPr>
              <w:br/>
              <w:t>National GEF Operation Focal Point</w:t>
            </w:r>
          </w:p>
        </w:tc>
        <w:tc>
          <w:tcPr>
            <w:tcW w:w="2610" w:type="dxa"/>
          </w:tcPr>
          <w:p w14:paraId="65A3B0B8" w14:textId="2D8B4F39" w:rsidR="004E6371" w:rsidRPr="004F529D" w:rsidRDefault="00260E79" w:rsidP="00260E79">
            <w:pPr>
              <w:spacing w:after="0" w:line="240" w:lineRule="auto"/>
              <w:rPr>
                <w:rFonts w:ascii="Times New Roman" w:eastAsia="Times New Roman" w:hAnsi="Times New Roman"/>
                <w:bCs/>
                <w:smallCaps/>
              </w:rPr>
            </w:pPr>
            <w:r>
              <w:rPr>
                <w:rFonts w:ascii="Times New Roman" w:eastAsia="Times New Roman" w:hAnsi="Times New Roman"/>
                <w:bCs/>
                <w:smallCaps/>
                <w:noProof/>
              </w:rPr>
              <w:t>MInistry of Environment and Renewable Energy</w:t>
            </w:r>
          </w:p>
        </w:tc>
        <w:tc>
          <w:tcPr>
            <w:tcW w:w="2340" w:type="dxa"/>
          </w:tcPr>
          <w:p w14:paraId="53BF764F" w14:textId="7AB1D90D" w:rsidR="004E6371" w:rsidRPr="004F529D" w:rsidRDefault="00260E79" w:rsidP="004F529D">
            <w:pPr>
              <w:spacing w:after="0" w:line="240" w:lineRule="auto"/>
              <w:jc w:val="both"/>
              <w:rPr>
                <w:rFonts w:ascii="Times New Roman" w:eastAsia="Times New Roman" w:hAnsi="Times New Roman"/>
                <w:bCs/>
                <w:smallCaps/>
              </w:rPr>
            </w:pPr>
            <w:r>
              <w:rPr>
                <w:rFonts w:ascii="Times New Roman" w:eastAsia="Times New Roman" w:hAnsi="Times New Roman"/>
                <w:bCs/>
                <w:smallCaps/>
                <w:noProof/>
              </w:rPr>
              <w:t>02/20/2014</w:t>
            </w:r>
          </w:p>
        </w:tc>
      </w:tr>
      <w:bookmarkStart w:id="26" w:name="name_02"/>
      <w:tr w:rsidR="004E6371" w:rsidRPr="004F529D" w14:paraId="60C70A1A" w14:textId="77777777" w:rsidTr="00AF2FE3">
        <w:tc>
          <w:tcPr>
            <w:tcW w:w="2700" w:type="dxa"/>
          </w:tcPr>
          <w:p w14:paraId="4223FBE2" w14:textId="77777777" w:rsidR="004E6371" w:rsidRPr="004F529D" w:rsidRDefault="004E6371" w:rsidP="004F529D">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name_02"/>
                  <w:enabled/>
                  <w:calcOnExit w:val="0"/>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rPr>
              <w:fldChar w:fldCharType="end"/>
            </w:r>
            <w:bookmarkEnd w:id="26"/>
          </w:p>
        </w:tc>
        <w:bookmarkStart w:id="27" w:name="title_02"/>
        <w:tc>
          <w:tcPr>
            <w:tcW w:w="2700" w:type="dxa"/>
          </w:tcPr>
          <w:p w14:paraId="7982E870" w14:textId="77777777" w:rsidR="004E6371" w:rsidRPr="004F529D" w:rsidRDefault="004E6371" w:rsidP="004F529D">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title_02"/>
                  <w:enabled/>
                  <w:calcOnExit w:val="0"/>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rPr>
              <w:fldChar w:fldCharType="end"/>
            </w:r>
            <w:bookmarkEnd w:id="27"/>
          </w:p>
        </w:tc>
        <w:bookmarkStart w:id="28" w:name="ministry_02"/>
        <w:tc>
          <w:tcPr>
            <w:tcW w:w="2610" w:type="dxa"/>
          </w:tcPr>
          <w:p w14:paraId="2E1BFAA3" w14:textId="77777777" w:rsidR="004E6371" w:rsidRPr="004F529D" w:rsidRDefault="004E6371" w:rsidP="004F529D">
            <w:pPr>
              <w:spacing w:after="0" w:line="240" w:lineRule="auto"/>
              <w:jc w:val="both"/>
              <w:rPr>
                <w:rFonts w:ascii="Times New Roman" w:eastAsia="Times New Roman" w:hAnsi="Times New Roman"/>
                <w:bCs/>
                <w:smallCaps/>
              </w:rPr>
            </w:pPr>
            <w:r w:rsidRPr="004F529D">
              <w:rPr>
                <w:rFonts w:ascii="Times New Roman" w:eastAsia="Times New Roman" w:hAnsi="Times New Roman"/>
                <w:bCs/>
                <w:smallCaps/>
              </w:rPr>
              <w:fldChar w:fldCharType="begin">
                <w:ffData>
                  <w:name w:val="ministry_02"/>
                  <w:enabled/>
                  <w:calcOnExit w:val="0"/>
                  <w:textInput/>
                </w:ffData>
              </w:fldChar>
            </w:r>
            <w:r w:rsidRPr="004F529D">
              <w:rPr>
                <w:rFonts w:ascii="Times New Roman" w:eastAsia="Times New Roman" w:hAnsi="Times New Roman"/>
                <w:bCs/>
                <w:smallCaps/>
              </w:rPr>
              <w:instrText xml:space="preserve"> FORMTEXT </w:instrText>
            </w:r>
            <w:r w:rsidRPr="004F529D">
              <w:rPr>
                <w:rFonts w:ascii="Times New Roman" w:eastAsia="Times New Roman" w:hAnsi="Times New Roman"/>
                <w:bCs/>
                <w:smallCaps/>
              </w:rPr>
            </w:r>
            <w:r w:rsidRPr="004F529D">
              <w:rPr>
                <w:rFonts w:ascii="Times New Roman" w:eastAsia="Times New Roman" w:hAnsi="Times New Roman"/>
                <w:bCs/>
                <w:smallCaps/>
              </w:rPr>
              <w:fldChar w:fldCharType="separate"/>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rPr>
              <w:fldChar w:fldCharType="end"/>
            </w:r>
            <w:bookmarkEnd w:id="28"/>
          </w:p>
        </w:tc>
        <w:bookmarkStart w:id="29" w:name="dateOfEndorsement_02"/>
        <w:tc>
          <w:tcPr>
            <w:tcW w:w="2340" w:type="dxa"/>
          </w:tcPr>
          <w:p w14:paraId="026B1310" w14:textId="77777777" w:rsidR="004E6371" w:rsidRPr="004F529D" w:rsidRDefault="004E6371" w:rsidP="004F529D">
            <w:pPr>
              <w:spacing w:after="0" w:line="240" w:lineRule="auto"/>
              <w:jc w:val="both"/>
              <w:rPr>
                <w:rFonts w:ascii="Times New Roman" w:eastAsia="Times New Roman" w:hAnsi="Times New Roman"/>
                <w:bCs/>
                <w:smallCaps/>
              </w:rPr>
            </w:pPr>
            <w:r w:rsidRPr="004F529D">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Pr="004F529D">
              <w:rPr>
                <w:rFonts w:ascii="Times New Roman" w:eastAsia="Times New Roman" w:hAnsi="Times New Roman"/>
                <w:bCs/>
                <w:smallCaps/>
              </w:rPr>
              <w:instrText xml:space="preserve"> FORMTEXT </w:instrText>
            </w:r>
            <w:r w:rsidRPr="004F529D">
              <w:rPr>
                <w:rFonts w:ascii="Times New Roman" w:eastAsia="Times New Roman" w:hAnsi="Times New Roman"/>
                <w:bCs/>
                <w:smallCaps/>
              </w:rPr>
            </w:r>
            <w:r w:rsidRPr="004F529D">
              <w:rPr>
                <w:rFonts w:ascii="Times New Roman" w:eastAsia="Times New Roman" w:hAnsi="Times New Roman"/>
                <w:bCs/>
                <w:smallCaps/>
              </w:rPr>
              <w:fldChar w:fldCharType="separate"/>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rPr>
              <w:fldChar w:fldCharType="end"/>
            </w:r>
            <w:bookmarkEnd w:id="29"/>
          </w:p>
        </w:tc>
      </w:tr>
      <w:bookmarkStart w:id="30" w:name="name_03"/>
      <w:tr w:rsidR="004E6371" w:rsidRPr="004F529D" w14:paraId="16F1FC82" w14:textId="77777777" w:rsidTr="00AF2FE3">
        <w:tc>
          <w:tcPr>
            <w:tcW w:w="2700" w:type="dxa"/>
          </w:tcPr>
          <w:p w14:paraId="4EDB779D" w14:textId="77777777" w:rsidR="004E6371" w:rsidRPr="004F529D" w:rsidRDefault="004E6371" w:rsidP="004F529D">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name_03"/>
                  <w:enabled/>
                  <w:calcOnExit w:val="0"/>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rPr>
              <w:fldChar w:fldCharType="end"/>
            </w:r>
            <w:bookmarkEnd w:id="30"/>
          </w:p>
        </w:tc>
        <w:bookmarkStart w:id="31" w:name="title_03"/>
        <w:tc>
          <w:tcPr>
            <w:tcW w:w="2700" w:type="dxa"/>
          </w:tcPr>
          <w:p w14:paraId="5488AFA8" w14:textId="77777777" w:rsidR="004E6371" w:rsidRPr="004F529D" w:rsidRDefault="004E6371" w:rsidP="004F529D">
            <w:pPr>
              <w:spacing w:after="0" w:line="240" w:lineRule="auto"/>
              <w:rPr>
                <w:rFonts w:ascii="Times New Roman" w:eastAsia="Times New Roman" w:hAnsi="Times New Roman"/>
              </w:rPr>
            </w:pPr>
            <w:r w:rsidRPr="004F529D">
              <w:rPr>
                <w:rFonts w:ascii="Times New Roman" w:eastAsia="Times New Roman" w:hAnsi="Times New Roman"/>
              </w:rPr>
              <w:fldChar w:fldCharType="begin">
                <w:ffData>
                  <w:name w:val="title_03"/>
                  <w:enabled/>
                  <w:calcOnExit w:val="0"/>
                  <w:textInput/>
                </w:ffData>
              </w:fldChar>
            </w:r>
            <w:r w:rsidRPr="004F529D">
              <w:rPr>
                <w:rFonts w:ascii="Times New Roman" w:eastAsia="Times New Roman" w:hAnsi="Times New Roman"/>
              </w:rPr>
              <w:instrText xml:space="preserve"> FORMTEXT </w:instrText>
            </w:r>
            <w:r w:rsidRPr="004F529D">
              <w:rPr>
                <w:rFonts w:ascii="Times New Roman" w:eastAsia="Times New Roman" w:hAnsi="Times New Roman"/>
              </w:rPr>
            </w:r>
            <w:r w:rsidRPr="004F529D">
              <w:rPr>
                <w:rFonts w:ascii="Times New Roman" w:eastAsia="Times New Roman" w:hAnsi="Times New Roman"/>
              </w:rPr>
              <w:fldChar w:fldCharType="separate"/>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noProof/>
              </w:rPr>
              <w:t> </w:t>
            </w:r>
            <w:r w:rsidRPr="004F529D">
              <w:rPr>
                <w:rFonts w:ascii="Times New Roman" w:eastAsia="Times New Roman" w:hAnsi="Times New Roman"/>
              </w:rPr>
              <w:fldChar w:fldCharType="end"/>
            </w:r>
            <w:bookmarkEnd w:id="31"/>
          </w:p>
        </w:tc>
        <w:bookmarkStart w:id="32" w:name="ministry_03"/>
        <w:tc>
          <w:tcPr>
            <w:tcW w:w="2610" w:type="dxa"/>
          </w:tcPr>
          <w:p w14:paraId="1AC78FE8" w14:textId="77777777" w:rsidR="004E6371" w:rsidRPr="004F529D" w:rsidRDefault="004E6371" w:rsidP="004F529D">
            <w:pPr>
              <w:spacing w:after="0" w:line="240" w:lineRule="auto"/>
              <w:jc w:val="both"/>
              <w:rPr>
                <w:rFonts w:ascii="Times New Roman" w:eastAsia="Times New Roman" w:hAnsi="Times New Roman"/>
                <w:bCs/>
                <w:smallCaps/>
              </w:rPr>
            </w:pPr>
            <w:r w:rsidRPr="004F529D">
              <w:rPr>
                <w:rFonts w:ascii="Times New Roman" w:eastAsia="Times New Roman" w:hAnsi="Times New Roman"/>
                <w:bCs/>
                <w:smallCaps/>
              </w:rPr>
              <w:fldChar w:fldCharType="begin">
                <w:ffData>
                  <w:name w:val="ministry_03"/>
                  <w:enabled/>
                  <w:calcOnExit w:val="0"/>
                  <w:textInput/>
                </w:ffData>
              </w:fldChar>
            </w:r>
            <w:r w:rsidRPr="004F529D">
              <w:rPr>
                <w:rFonts w:ascii="Times New Roman" w:eastAsia="Times New Roman" w:hAnsi="Times New Roman"/>
                <w:bCs/>
                <w:smallCaps/>
              </w:rPr>
              <w:instrText xml:space="preserve"> FORMTEXT </w:instrText>
            </w:r>
            <w:r w:rsidRPr="004F529D">
              <w:rPr>
                <w:rFonts w:ascii="Times New Roman" w:eastAsia="Times New Roman" w:hAnsi="Times New Roman"/>
                <w:bCs/>
                <w:smallCaps/>
              </w:rPr>
            </w:r>
            <w:r w:rsidRPr="004F529D">
              <w:rPr>
                <w:rFonts w:ascii="Times New Roman" w:eastAsia="Times New Roman" w:hAnsi="Times New Roman"/>
                <w:bCs/>
                <w:smallCaps/>
              </w:rPr>
              <w:fldChar w:fldCharType="separate"/>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rPr>
              <w:fldChar w:fldCharType="end"/>
            </w:r>
            <w:bookmarkEnd w:id="32"/>
          </w:p>
        </w:tc>
        <w:bookmarkStart w:id="33" w:name="dateOfEndorsement_03"/>
        <w:tc>
          <w:tcPr>
            <w:tcW w:w="2340" w:type="dxa"/>
          </w:tcPr>
          <w:p w14:paraId="74E882E2" w14:textId="77777777" w:rsidR="004E6371" w:rsidRPr="004F529D" w:rsidRDefault="004E6371" w:rsidP="004F529D">
            <w:pPr>
              <w:spacing w:after="0" w:line="240" w:lineRule="auto"/>
              <w:jc w:val="both"/>
              <w:rPr>
                <w:rFonts w:ascii="Times New Roman" w:eastAsia="Times New Roman" w:hAnsi="Times New Roman"/>
                <w:bCs/>
                <w:smallCaps/>
              </w:rPr>
            </w:pPr>
            <w:r w:rsidRPr="004F529D">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Pr="004F529D">
              <w:rPr>
                <w:rFonts w:ascii="Times New Roman" w:eastAsia="Times New Roman" w:hAnsi="Times New Roman"/>
                <w:bCs/>
                <w:smallCaps/>
              </w:rPr>
              <w:instrText xml:space="preserve"> FORMTEXT </w:instrText>
            </w:r>
            <w:r w:rsidRPr="004F529D">
              <w:rPr>
                <w:rFonts w:ascii="Times New Roman" w:eastAsia="Times New Roman" w:hAnsi="Times New Roman"/>
                <w:bCs/>
                <w:smallCaps/>
              </w:rPr>
            </w:r>
            <w:r w:rsidRPr="004F529D">
              <w:rPr>
                <w:rFonts w:ascii="Times New Roman" w:eastAsia="Times New Roman" w:hAnsi="Times New Roman"/>
                <w:bCs/>
                <w:smallCaps/>
              </w:rPr>
              <w:fldChar w:fldCharType="separate"/>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noProof/>
              </w:rPr>
              <w:t> </w:t>
            </w:r>
            <w:r w:rsidRPr="004F529D">
              <w:rPr>
                <w:rFonts w:ascii="Times New Roman" w:eastAsia="Times New Roman" w:hAnsi="Times New Roman"/>
                <w:bCs/>
                <w:smallCaps/>
              </w:rPr>
              <w:fldChar w:fldCharType="end"/>
            </w:r>
            <w:bookmarkEnd w:id="33"/>
          </w:p>
        </w:tc>
      </w:tr>
    </w:tbl>
    <w:p w14:paraId="5C70C9FC" w14:textId="77777777" w:rsidR="004E6371" w:rsidRPr="004F529D" w:rsidRDefault="004E6371" w:rsidP="004F529D">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F529D" w:rsidSect="00AF2FE3">
          <w:type w:val="continuous"/>
          <w:pgSz w:w="12240" w:h="15840"/>
          <w:pgMar w:top="720" w:right="900" w:bottom="1440" w:left="720" w:header="720" w:footer="720" w:gutter="0"/>
          <w:cols w:space="720"/>
          <w:docGrid w:linePitch="360"/>
        </w:sectPr>
      </w:pPr>
    </w:p>
    <w:p w14:paraId="6E01C2AD" w14:textId="77777777" w:rsidR="004E6371" w:rsidRPr="004F529D" w:rsidRDefault="004E6371" w:rsidP="004F529D">
      <w:pPr>
        <w:tabs>
          <w:tab w:val="center" w:pos="4320"/>
          <w:tab w:val="right" w:pos="8640"/>
        </w:tabs>
        <w:spacing w:after="0" w:line="240" w:lineRule="auto"/>
        <w:rPr>
          <w:rFonts w:ascii="Times New Roman" w:eastAsia="Times New Roman" w:hAnsi="Times New Roman"/>
          <w:b/>
          <w:caps/>
          <w:u w:val="single"/>
          <w:lang w:val="x-none" w:eastAsia="x-none"/>
        </w:rPr>
      </w:pPr>
    </w:p>
    <w:p w14:paraId="549669E5" w14:textId="77777777" w:rsidR="004E6371" w:rsidRPr="004F529D" w:rsidRDefault="004E6371" w:rsidP="004F529D">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F529D" w:rsidSect="00AF2FE3">
          <w:type w:val="continuous"/>
          <w:pgSz w:w="12240" w:h="15840"/>
          <w:pgMar w:top="720" w:right="900" w:bottom="1440" w:left="720" w:header="720" w:footer="720" w:gutter="0"/>
          <w:cols w:space="720"/>
          <w:docGrid w:linePitch="360"/>
        </w:sectPr>
      </w:pPr>
    </w:p>
    <w:p w14:paraId="29696A8F" w14:textId="77777777" w:rsidR="004E6371" w:rsidRPr="004F529D" w:rsidRDefault="004E6371" w:rsidP="004F529D">
      <w:pPr>
        <w:tabs>
          <w:tab w:val="center" w:pos="4320"/>
          <w:tab w:val="right" w:pos="8640"/>
        </w:tabs>
        <w:spacing w:after="0" w:line="240" w:lineRule="auto"/>
        <w:rPr>
          <w:rFonts w:ascii="Times New Roman" w:eastAsia="Times New Roman" w:hAnsi="Times New Roman"/>
          <w:b/>
          <w:caps/>
          <w:lang w:val="x-none" w:eastAsia="x-none"/>
        </w:rPr>
      </w:pPr>
      <w:r w:rsidRPr="004F529D">
        <w:rPr>
          <w:rFonts w:ascii="Times New Roman" w:eastAsia="Times New Roman" w:hAnsi="Times New Roman"/>
          <w:b/>
          <w:caps/>
          <w:lang w:val="x-none" w:eastAsia="x-none"/>
        </w:rPr>
        <w:t>B.  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4F529D" w14:paraId="74F0B872" w14:textId="77777777" w:rsidTr="00AF2FE3">
        <w:trPr>
          <w:cantSplit/>
          <w:trHeight w:val="503"/>
        </w:trPr>
        <w:tc>
          <w:tcPr>
            <w:tcW w:w="10368" w:type="dxa"/>
          </w:tcPr>
          <w:p w14:paraId="4C29A6CC" w14:textId="77777777" w:rsidR="004E6371" w:rsidRPr="004F529D" w:rsidRDefault="004E6371" w:rsidP="004F529D">
            <w:pPr>
              <w:spacing w:after="0" w:line="240" w:lineRule="auto"/>
              <w:rPr>
                <w:rFonts w:ascii="Times New Roman" w:eastAsia="Times New Roman" w:hAnsi="Times New Roman"/>
              </w:rPr>
            </w:pPr>
            <w:r w:rsidRPr="004F529D">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14:paraId="51E0F389" w14:textId="77777777" w:rsidR="004E6371" w:rsidRPr="004F529D" w:rsidRDefault="004E6371" w:rsidP="004F529D">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1"/>
        <w:gridCol w:w="1275"/>
        <w:gridCol w:w="1182"/>
        <w:gridCol w:w="1795"/>
        <w:gridCol w:w="1276"/>
        <w:gridCol w:w="2386"/>
      </w:tblGrid>
      <w:tr w:rsidR="000244AF" w:rsidRPr="004F529D" w14:paraId="37B74A9A" w14:textId="77777777" w:rsidTr="00260E79">
        <w:tc>
          <w:tcPr>
            <w:tcW w:w="2221" w:type="dxa"/>
            <w:vAlign w:val="center"/>
          </w:tcPr>
          <w:p w14:paraId="3DEBAE01" w14:textId="77777777" w:rsidR="004E6371" w:rsidRPr="004F529D" w:rsidRDefault="004E6371" w:rsidP="004F529D">
            <w:pPr>
              <w:spacing w:after="0" w:line="240" w:lineRule="auto"/>
              <w:jc w:val="center"/>
              <w:rPr>
                <w:rFonts w:ascii="Times New Roman" w:eastAsia="Times New Roman" w:hAnsi="Times New Roman"/>
                <w:b/>
              </w:rPr>
            </w:pPr>
            <w:r w:rsidRPr="004F529D">
              <w:rPr>
                <w:rFonts w:ascii="Times New Roman" w:eastAsia="Times New Roman" w:hAnsi="Times New Roman"/>
                <w:b/>
              </w:rPr>
              <w:t>Agency Coordinator, Agency Name</w:t>
            </w:r>
          </w:p>
        </w:tc>
        <w:tc>
          <w:tcPr>
            <w:tcW w:w="1275" w:type="dxa"/>
            <w:vAlign w:val="center"/>
          </w:tcPr>
          <w:p w14:paraId="157F3109" w14:textId="77777777" w:rsidR="004E6371" w:rsidRPr="004F529D" w:rsidRDefault="004E6371" w:rsidP="004F529D">
            <w:pPr>
              <w:spacing w:after="0" w:line="240" w:lineRule="auto"/>
              <w:jc w:val="center"/>
              <w:rPr>
                <w:rFonts w:ascii="Times New Roman" w:eastAsia="Times New Roman" w:hAnsi="Times New Roman"/>
                <w:b/>
              </w:rPr>
            </w:pPr>
            <w:r w:rsidRPr="004F529D">
              <w:rPr>
                <w:rFonts w:ascii="Times New Roman" w:eastAsia="Times New Roman" w:hAnsi="Times New Roman"/>
                <w:b/>
              </w:rPr>
              <w:t>Signature</w:t>
            </w:r>
          </w:p>
        </w:tc>
        <w:tc>
          <w:tcPr>
            <w:tcW w:w="1182" w:type="dxa"/>
            <w:vAlign w:val="center"/>
          </w:tcPr>
          <w:p w14:paraId="4B88E37C" w14:textId="77777777" w:rsidR="004E6371" w:rsidRPr="004F529D" w:rsidRDefault="004E6371" w:rsidP="004F529D">
            <w:pPr>
              <w:spacing w:after="0" w:line="240" w:lineRule="auto"/>
              <w:jc w:val="center"/>
              <w:rPr>
                <w:rFonts w:ascii="Times New Roman" w:eastAsia="Times New Roman" w:hAnsi="Times New Roman"/>
                <w:b/>
              </w:rPr>
            </w:pPr>
            <w:r w:rsidRPr="004F529D">
              <w:rPr>
                <w:rFonts w:ascii="Times New Roman" w:eastAsia="Times New Roman" w:hAnsi="Times New Roman"/>
                <w:b/>
              </w:rPr>
              <w:t xml:space="preserve">Date </w:t>
            </w:r>
            <w:r w:rsidRPr="004F529D">
              <w:rPr>
                <w:rFonts w:ascii="Times New Roman" w:eastAsia="Times New Roman" w:hAnsi="Times New Roman"/>
                <w:b/>
              </w:rPr>
              <w:br/>
            </w:r>
            <w:r w:rsidRPr="004F529D">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4F529D">
              <w:rPr>
                <w:rFonts w:ascii="Times New Roman" w:eastAsia="Times New Roman" w:hAnsi="Times New Roman"/>
                <w:b/>
                <w:i/>
                <w:iCs/>
              </w:rPr>
              <w:instrText xml:space="preserve"> FORMTEXT </w:instrText>
            </w:r>
            <w:r w:rsidRPr="004F529D">
              <w:rPr>
                <w:rFonts w:ascii="Times New Roman" w:eastAsia="Times New Roman" w:hAnsi="Times New Roman"/>
                <w:b/>
                <w:i/>
                <w:iCs/>
              </w:rPr>
            </w:r>
            <w:r w:rsidRPr="004F529D">
              <w:rPr>
                <w:rFonts w:ascii="Times New Roman" w:eastAsia="Times New Roman" w:hAnsi="Times New Roman"/>
                <w:b/>
                <w:i/>
                <w:iCs/>
              </w:rPr>
              <w:fldChar w:fldCharType="separate"/>
            </w:r>
            <w:r w:rsidRPr="004F529D">
              <w:rPr>
                <w:rFonts w:ascii="Times New Roman" w:eastAsia="Times New Roman" w:hAnsi="Times New Roman"/>
                <w:b/>
                <w:i/>
                <w:iCs/>
                <w:noProof/>
              </w:rPr>
              <w:t>(Month, day, year)</w:t>
            </w:r>
            <w:r w:rsidRPr="004F529D">
              <w:rPr>
                <w:rFonts w:ascii="Times New Roman" w:eastAsia="Times New Roman" w:hAnsi="Times New Roman"/>
                <w:b/>
                <w:i/>
                <w:iCs/>
              </w:rPr>
              <w:fldChar w:fldCharType="end"/>
            </w:r>
          </w:p>
        </w:tc>
        <w:tc>
          <w:tcPr>
            <w:tcW w:w="1795" w:type="dxa"/>
            <w:vAlign w:val="center"/>
          </w:tcPr>
          <w:p w14:paraId="5D8BF53F" w14:textId="77777777" w:rsidR="004E6371" w:rsidRPr="004F529D" w:rsidRDefault="004E6371" w:rsidP="004F529D">
            <w:pPr>
              <w:spacing w:after="0" w:line="240" w:lineRule="auto"/>
              <w:jc w:val="center"/>
              <w:rPr>
                <w:rFonts w:ascii="Times New Roman" w:eastAsia="Times New Roman" w:hAnsi="Times New Roman"/>
                <w:b/>
              </w:rPr>
            </w:pPr>
            <w:r w:rsidRPr="004F529D">
              <w:rPr>
                <w:rFonts w:ascii="Times New Roman" w:eastAsia="Times New Roman" w:hAnsi="Times New Roman"/>
                <w:b/>
              </w:rPr>
              <w:t>Project Contact Person</w:t>
            </w:r>
          </w:p>
        </w:tc>
        <w:tc>
          <w:tcPr>
            <w:tcW w:w="1276" w:type="dxa"/>
            <w:vAlign w:val="center"/>
          </w:tcPr>
          <w:p w14:paraId="5D4C4CA0" w14:textId="77777777" w:rsidR="004E6371" w:rsidRPr="004F529D" w:rsidRDefault="004E6371" w:rsidP="004F529D">
            <w:pPr>
              <w:spacing w:after="0" w:line="240" w:lineRule="auto"/>
              <w:jc w:val="center"/>
              <w:rPr>
                <w:rFonts w:ascii="Times New Roman" w:eastAsia="Times New Roman" w:hAnsi="Times New Roman"/>
                <w:b/>
              </w:rPr>
            </w:pPr>
            <w:r w:rsidRPr="004F529D">
              <w:rPr>
                <w:rFonts w:ascii="Times New Roman" w:eastAsia="Times New Roman" w:hAnsi="Times New Roman"/>
                <w:b/>
              </w:rPr>
              <w:t>Telephone</w:t>
            </w:r>
          </w:p>
        </w:tc>
        <w:tc>
          <w:tcPr>
            <w:tcW w:w="2386" w:type="dxa"/>
            <w:vAlign w:val="center"/>
          </w:tcPr>
          <w:p w14:paraId="53246EB0" w14:textId="77777777" w:rsidR="004E6371" w:rsidRPr="004F529D" w:rsidRDefault="004E6371" w:rsidP="004F529D">
            <w:pPr>
              <w:spacing w:after="0" w:line="240" w:lineRule="auto"/>
              <w:jc w:val="center"/>
              <w:rPr>
                <w:rFonts w:ascii="Times New Roman" w:eastAsia="Times New Roman" w:hAnsi="Times New Roman"/>
                <w:b/>
              </w:rPr>
            </w:pPr>
            <w:r w:rsidRPr="004F529D">
              <w:rPr>
                <w:rFonts w:ascii="Times New Roman" w:eastAsia="Times New Roman" w:hAnsi="Times New Roman"/>
                <w:b/>
              </w:rPr>
              <w:t>Email Address</w:t>
            </w:r>
          </w:p>
        </w:tc>
      </w:tr>
      <w:tr w:rsidR="000244AF" w:rsidRPr="004F529D" w14:paraId="2E215434" w14:textId="77777777" w:rsidTr="00260E79">
        <w:tc>
          <w:tcPr>
            <w:tcW w:w="2221" w:type="dxa"/>
          </w:tcPr>
          <w:p w14:paraId="6918E233" w14:textId="77777777" w:rsidR="000244AF" w:rsidRPr="000244AF" w:rsidRDefault="000244AF" w:rsidP="000244AF">
            <w:pPr>
              <w:spacing w:after="0" w:line="240" w:lineRule="auto"/>
              <w:rPr>
                <w:rFonts w:ascii="Times New Roman" w:hAnsi="Times New Roman"/>
                <w:iCs/>
                <w:sz w:val="20"/>
                <w:szCs w:val="20"/>
                <w:lang w:val="en-GB"/>
              </w:rPr>
            </w:pPr>
            <w:r w:rsidRPr="000244AF">
              <w:rPr>
                <w:rFonts w:ascii="Times New Roman" w:hAnsi="Times New Roman"/>
                <w:iCs/>
                <w:sz w:val="20"/>
                <w:szCs w:val="20"/>
                <w:lang w:val="en-GB"/>
              </w:rPr>
              <w:t>Gustavo Merino</w:t>
            </w:r>
          </w:p>
          <w:p w14:paraId="7AAAAB9F" w14:textId="77777777" w:rsidR="000244AF" w:rsidRPr="000244AF" w:rsidRDefault="000244AF" w:rsidP="000244AF">
            <w:pPr>
              <w:spacing w:after="0" w:line="240" w:lineRule="auto"/>
              <w:rPr>
                <w:rFonts w:ascii="Times New Roman" w:hAnsi="Times New Roman"/>
                <w:iCs/>
                <w:sz w:val="20"/>
                <w:szCs w:val="20"/>
                <w:lang w:val="en-GB"/>
              </w:rPr>
            </w:pPr>
            <w:r w:rsidRPr="000244AF">
              <w:rPr>
                <w:rFonts w:ascii="Times New Roman" w:hAnsi="Times New Roman"/>
                <w:iCs/>
                <w:sz w:val="20"/>
                <w:szCs w:val="20"/>
                <w:lang w:val="en-GB"/>
              </w:rPr>
              <w:t xml:space="preserve">Director, </w:t>
            </w:r>
          </w:p>
          <w:p w14:paraId="0086DE96" w14:textId="77777777" w:rsidR="000244AF" w:rsidRPr="000244AF" w:rsidRDefault="000244AF" w:rsidP="000244AF">
            <w:pPr>
              <w:spacing w:after="0" w:line="240" w:lineRule="auto"/>
              <w:rPr>
                <w:rFonts w:ascii="Times New Roman" w:hAnsi="Times New Roman"/>
                <w:iCs/>
                <w:sz w:val="20"/>
                <w:szCs w:val="20"/>
                <w:lang w:val="en-GB"/>
              </w:rPr>
            </w:pPr>
            <w:r w:rsidRPr="000244AF">
              <w:rPr>
                <w:rFonts w:ascii="Times New Roman" w:hAnsi="Times New Roman"/>
                <w:iCs/>
                <w:sz w:val="20"/>
                <w:szCs w:val="20"/>
                <w:lang w:val="en-GB"/>
              </w:rPr>
              <w:t xml:space="preserve">Investment Centre Division </w:t>
            </w:r>
          </w:p>
          <w:p w14:paraId="5115E2A7" w14:textId="77777777" w:rsidR="000244AF" w:rsidRPr="000244AF" w:rsidRDefault="000244AF" w:rsidP="000244AF">
            <w:pPr>
              <w:spacing w:after="0" w:line="240" w:lineRule="auto"/>
              <w:rPr>
                <w:rFonts w:ascii="Times New Roman" w:hAnsi="Times New Roman"/>
                <w:iCs/>
                <w:sz w:val="20"/>
                <w:szCs w:val="20"/>
                <w:lang w:val="en-GB"/>
              </w:rPr>
            </w:pPr>
            <w:r w:rsidRPr="000244AF">
              <w:rPr>
                <w:rFonts w:ascii="Times New Roman" w:hAnsi="Times New Roman"/>
                <w:iCs/>
                <w:sz w:val="20"/>
                <w:szCs w:val="20"/>
                <w:lang w:val="en-GB"/>
              </w:rPr>
              <w:t>Technical Cooperation Department</w:t>
            </w:r>
          </w:p>
          <w:p w14:paraId="4FA5096B" w14:textId="77777777" w:rsidR="000244AF" w:rsidRPr="00560B09" w:rsidRDefault="000244AF" w:rsidP="000244AF">
            <w:pPr>
              <w:spacing w:after="0" w:line="240" w:lineRule="auto"/>
              <w:rPr>
                <w:rFonts w:ascii="Times New Roman" w:hAnsi="Times New Roman"/>
                <w:iCs/>
                <w:sz w:val="20"/>
                <w:szCs w:val="20"/>
                <w:lang w:val="it-IT"/>
              </w:rPr>
            </w:pPr>
            <w:r w:rsidRPr="00560B09">
              <w:rPr>
                <w:rFonts w:ascii="Times New Roman" w:hAnsi="Times New Roman"/>
                <w:iCs/>
                <w:sz w:val="20"/>
                <w:szCs w:val="20"/>
                <w:lang w:val="it-IT"/>
              </w:rPr>
              <w:t>FAO</w:t>
            </w:r>
          </w:p>
          <w:p w14:paraId="096730A1" w14:textId="77777777" w:rsidR="000244AF" w:rsidRPr="00560B09" w:rsidRDefault="000244AF" w:rsidP="000244AF">
            <w:pPr>
              <w:spacing w:after="0" w:line="240" w:lineRule="auto"/>
              <w:rPr>
                <w:rFonts w:ascii="Times New Roman" w:hAnsi="Times New Roman"/>
                <w:iCs/>
                <w:sz w:val="20"/>
                <w:szCs w:val="20"/>
                <w:lang w:val="it-IT"/>
              </w:rPr>
            </w:pPr>
            <w:r w:rsidRPr="00560B09">
              <w:rPr>
                <w:rFonts w:ascii="Times New Roman" w:hAnsi="Times New Roman"/>
                <w:iCs/>
                <w:sz w:val="20"/>
                <w:szCs w:val="20"/>
                <w:lang w:val="it-IT"/>
              </w:rPr>
              <w:t>Viale delle Terme di Caracalla (00153)</w:t>
            </w:r>
          </w:p>
          <w:p w14:paraId="56C15366" w14:textId="77777777" w:rsidR="000244AF" w:rsidRPr="00560B09" w:rsidRDefault="000244AF" w:rsidP="000244AF">
            <w:pPr>
              <w:spacing w:after="0" w:line="240" w:lineRule="auto"/>
              <w:rPr>
                <w:rFonts w:ascii="Times New Roman" w:hAnsi="Times New Roman"/>
                <w:iCs/>
                <w:sz w:val="20"/>
                <w:szCs w:val="20"/>
                <w:lang w:val="it-IT"/>
              </w:rPr>
            </w:pPr>
            <w:r w:rsidRPr="00560B09">
              <w:rPr>
                <w:rFonts w:ascii="Times New Roman" w:hAnsi="Times New Roman"/>
                <w:iCs/>
                <w:sz w:val="20"/>
                <w:szCs w:val="20"/>
                <w:lang w:val="it-IT"/>
              </w:rPr>
              <w:t>Rome, Italy</w:t>
            </w:r>
          </w:p>
          <w:p w14:paraId="51A951C3" w14:textId="77777777" w:rsidR="000244AF" w:rsidRPr="00560B09" w:rsidRDefault="000244AF" w:rsidP="000244AF">
            <w:pPr>
              <w:spacing w:after="0" w:line="240" w:lineRule="auto"/>
              <w:rPr>
                <w:rFonts w:ascii="Times New Roman" w:hAnsi="Times New Roman"/>
                <w:iCs/>
                <w:sz w:val="20"/>
                <w:szCs w:val="20"/>
                <w:lang w:val="it-IT"/>
              </w:rPr>
            </w:pPr>
            <w:r w:rsidRPr="00560B09">
              <w:rPr>
                <w:rFonts w:ascii="Times New Roman" w:hAnsi="Times New Roman"/>
                <w:iCs/>
                <w:sz w:val="20"/>
                <w:szCs w:val="20"/>
                <w:lang w:val="it-IT"/>
              </w:rPr>
              <w:t>TCI-Director@fao.org</w:t>
            </w:r>
          </w:p>
          <w:p w14:paraId="0DB5C8AB" w14:textId="71000EFE" w:rsidR="009814AA" w:rsidRPr="00560B09" w:rsidRDefault="009814AA" w:rsidP="000244AF">
            <w:pPr>
              <w:spacing w:after="0" w:line="240" w:lineRule="auto"/>
              <w:rPr>
                <w:rFonts w:ascii="Times New Roman" w:hAnsi="Times New Roman"/>
                <w:iCs/>
                <w:sz w:val="20"/>
                <w:szCs w:val="20"/>
                <w:lang w:val="it-IT"/>
              </w:rPr>
            </w:pPr>
          </w:p>
        </w:tc>
        <w:tc>
          <w:tcPr>
            <w:tcW w:w="1275" w:type="dxa"/>
          </w:tcPr>
          <w:p w14:paraId="11E00FFB" w14:textId="77777777" w:rsidR="009814AA" w:rsidRPr="000244AF" w:rsidRDefault="009814AA" w:rsidP="004F529D">
            <w:pPr>
              <w:spacing w:after="0" w:line="240" w:lineRule="auto"/>
              <w:jc w:val="center"/>
              <w:rPr>
                <w:rFonts w:ascii="Times New Roman" w:eastAsia="Times New Roman" w:hAnsi="Times New Roman"/>
                <w:lang w:val="it-IT"/>
              </w:rPr>
            </w:pPr>
          </w:p>
        </w:tc>
        <w:tc>
          <w:tcPr>
            <w:tcW w:w="1182" w:type="dxa"/>
          </w:tcPr>
          <w:p w14:paraId="5BD1CB13" w14:textId="56384ABC" w:rsidR="009814AA" w:rsidRPr="004F529D" w:rsidRDefault="008064C3" w:rsidP="00E44163">
            <w:pPr>
              <w:spacing w:after="0" w:line="240" w:lineRule="auto"/>
              <w:jc w:val="center"/>
              <w:rPr>
                <w:rFonts w:ascii="Times New Roman" w:eastAsia="Times New Roman" w:hAnsi="Times New Roman"/>
              </w:rPr>
            </w:pPr>
            <w:r>
              <w:rPr>
                <w:rFonts w:ascii="Times New Roman" w:eastAsia="Times New Roman" w:hAnsi="Times New Roman"/>
                <w:noProof/>
              </w:rPr>
              <w:t>23/03/16</w:t>
            </w:r>
          </w:p>
        </w:tc>
        <w:tc>
          <w:tcPr>
            <w:tcW w:w="1795" w:type="dxa"/>
          </w:tcPr>
          <w:p w14:paraId="3CE2F642" w14:textId="77777777" w:rsidR="00260E79" w:rsidRPr="00F2013E" w:rsidRDefault="00260E79" w:rsidP="00260E79">
            <w:pPr>
              <w:spacing w:after="0" w:line="240" w:lineRule="auto"/>
              <w:jc w:val="center"/>
              <w:rPr>
                <w:rFonts w:ascii="Times New Roman" w:eastAsia="Times New Roman" w:hAnsi="Times New Roman"/>
                <w:noProof/>
              </w:rPr>
            </w:pPr>
            <w:r w:rsidRPr="00F2013E">
              <w:rPr>
                <w:rFonts w:ascii="Times New Roman" w:eastAsia="Times New Roman" w:hAnsi="Times New Roman"/>
                <w:noProof/>
              </w:rPr>
              <w:t>Roshini Gunaratne</w:t>
            </w:r>
            <w:r>
              <w:rPr>
                <w:rFonts w:ascii="Times New Roman" w:eastAsia="Times New Roman" w:hAnsi="Times New Roman"/>
                <w:noProof/>
              </w:rPr>
              <w:t>,</w:t>
            </w:r>
            <w:r w:rsidRPr="00F2013E">
              <w:rPr>
                <w:rFonts w:ascii="Times New Roman" w:eastAsia="Times New Roman" w:hAnsi="Times New Roman"/>
                <w:noProof/>
              </w:rPr>
              <w:t xml:space="preserve"> </w:t>
            </w:r>
          </w:p>
          <w:p w14:paraId="6A0E1E83" w14:textId="77777777" w:rsidR="00260E79" w:rsidRPr="00F2013E" w:rsidRDefault="00260E79" w:rsidP="00260E79">
            <w:pPr>
              <w:spacing w:after="0" w:line="240" w:lineRule="auto"/>
              <w:jc w:val="center"/>
              <w:rPr>
                <w:rFonts w:ascii="Times New Roman" w:eastAsia="Times New Roman" w:hAnsi="Times New Roman"/>
                <w:noProof/>
              </w:rPr>
            </w:pPr>
            <w:r w:rsidRPr="00F2013E">
              <w:rPr>
                <w:rFonts w:ascii="Times New Roman" w:eastAsia="Times New Roman" w:hAnsi="Times New Roman"/>
                <w:noProof/>
              </w:rPr>
              <w:t>Programme Officer</w:t>
            </w:r>
            <w:r>
              <w:rPr>
                <w:rFonts w:ascii="Times New Roman" w:eastAsia="Times New Roman" w:hAnsi="Times New Roman"/>
                <w:noProof/>
              </w:rPr>
              <w:t xml:space="preserve">, </w:t>
            </w:r>
          </w:p>
          <w:p w14:paraId="3AB56DF1" w14:textId="77777777" w:rsidR="00260E79" w:rsidRPr="00F2013E" w:rsidRDefault="00260E79" w:rsidP="00260E79">
            <w:pPr>
              <w:spacing w:after="0" w:line="240" w:lineRule="auto"/>
              <w:jc w:val="center"/>
              <w:rPr>
                <w:rFonts w:ascii="Times New Roman" w:eastAsia="Times New Roman" w:hAnsi="Times New Roman"/>
                <w:noProof/>
              </w:rPr>
            </w:pPr>
            <w:r w:rsidRPr="00F2013E">
              <w:rPr>
                <w:rFonts w:ascii="Times New Roman" w:eastAsia="Times New Roman" w:hAnsi="Times New Roman"/>
                <w:noProof/>
              </w:rPr>
              <w:t>FA</w:t>
            </w:r>
            <w:r>
              <w:rPr>
                <w:rFonts w:ascii="Times New Roman" w:eastAsia="Times New Roman" w:hAnsi="Times New Roman"/>
                <w:noProof/>
              </w:rPr>
              <w:t>O Representative Office Sri Lanka,</w:t>
            </w:r>
            <w:r w:rsidRPr="00F2013E">
              <w:rPr>
                <w:rFonts w:ascii="Times New Roman" w:eastAsia="Times New Roman" w:hAnsi="Times New Roman"/>
                <w:noProof/>
              </w:rPr>
              <w:t xml:space="preserve"> Bauddhaloka Mawatha, Colombo 7, Sri Lanka.</w:t>
            </w:r>
          </w:p>
          <w:p w14:paraId="1A688F44" w14:textId="126BC0F2" w:rsidR="00370912" w:rsidRPr="004F529D" w:rsidRDefault="00370912" w:rsidP="004F529D">
            <w:pPr>
              <w:spacing w:after="0" w:line="240" w:lineRule="auto"/>
              <w:jc w:val="center"/>
              <w:rPr>
                <w:rFonts w:ascii="Times New Roman" w:eastAsia="Times New Roman" w:hAnsi="Times New Roman"/>
              </w:rPr>
            </w:pPr>
          </w:p>
        </w:tc>
        <w:tc>
          <w:tcPr>
            <w:tcW w:w="1276" w:type="dxa"/>
          </w:tcPr>
          <w:p w14:paraId="384CE4BE" w14:textId="1F426830" w:rsidR="009814AA" w:rsidRPr="004F529D" w:rsidRDefault="00260E79" w:rsidP="00260E79">
            <w:pPr>
              <w:spacing w:after="0" w:line="240" w:lineRule="auto"/>
              <w:jc w:val="center"/>
              <w:rPr>
                <w:rFonts w:ascii="Times New Roman" w:eastAsia="Times New Roman" w:hAnsi="Times New Roman"/>
              </w:rPr>
            </w:pPr>
            <w:r>
              <w:rPr>
                <w:rFonts w:ascii="Times New Roman" w:eastAsia="Times New Roman" w:hAnsi="Times New Roman"/>
                <w:noProof/>
              </w:rPr>
              <w:t xml:space="preserve"> +94-11-2580798</w:t>
            </w:r>
          </w:p>
        </w:tc>
        <w:tc>
          <w:tcPr>
            <w:tcW w:w="2386" w:type="dxa"/>
          </w:tcPr>
          <w:p w14:paraId="78F019F9" w14:textId="67630616" w:rsidR="009814AA" w:rsidRPr="004F529D" w:rsidRDefault="00260E79" w:rsidP="004F529D">
            <w:pPr>
              <w:spacing w:after="0" w:line="240" w:lineRule="auto"/>
              <w:jc w:val="center"/>
              <w:rPr>
                <w:rFonts w:ascii="Times New Roman" w:eastAsia="Times New Roman" w:hAnsi="Times New Roman"/>
              </w:rPr>
            </w:pPr>
            <w:r w:rsidRPr="00F2013E">
              <w:rPr>
                <w:rFonts w:ascii="Times New Roman" w:eastAsia="Times New Roman" w:hAnsi="Times New Roman"/>
                <w:noProof/>
              </w:rPr>
              <w:t>Roshini.Gunaratne@fao.org</w:t>
            </w:r>
          </w:p>
        </w:tc>
      </w:tr>
      <w:tr w:rsidR="000244AF" w:rsidRPr="009814AA" w14:paraId="7EBE18B2" w14:textId="77777777" w:rsidTr="00260E79">
        <w:tc>
          <w:tcPr>
            <w:tcW w:w="2221" w:type="dxa"/>
          </w:tcPr>
          <w:p w14:paraId="739365E9" w14:textId="77777777" w:rsidR="00260E79" w:rsidRPr="003452AE" w:rsidRDefault="00260E79" w:rsidP="00260E79">
            <w:pPr>
              <w:spacing w:after="0" w:line="240" w:lineRule="auto"/>
              <w:jc w:val="center"/>
              <w:rPr>
                <w:rFonts w:ascii="Times New Roman" w:eastAsia="Times New Roman" w:hAnsi="Times New Roman"/>
                <w:noProof/>
              </w:rPr>
            </w:pPr>
            <w:r w:rsidRPr="003452AE">
              <w:rPr>
                <w:rFonts w:ascii="Times New Roman" w:eastAsia="Times New Roman" w:hAnsi="Times New Roman"/>
                <w:noProof/>
              </w:rPr>
              <w:t>Jeffrey Griffin</w:t>
            </w:r>
          </w:p>
          <w:p w14:paraId="78B9988C" w14:textId="77777777" w:rsidR="00260E79" w:rsidRPr="003452AE" w:rsidRDefault="00260E79" w:rsidP="00260E79">
            <w:pPr>
              <w:spacing w:after="0" w:line="240" w:lineRule="auto"/>
              <w:jc w:val="center"/>
              <w:rPr>
                <w:rFonts w:ascii="Times New Roman" w:eastAsia="Times New Roman" w:hAnsi="Times New Roman"/>
                <w:noProof/>
              </w:rPr>
            </w:pPr>
            <w:r w:rsidRPr="003452AE">
              <w:rPr>
                <w:rFonts w:ascii="Times New Roman" w:eastAsia="Times New Roman" w:hAnsi="Times New Roman"/>
                <w:noProof/>
              </w:rPr>
              <w:t>Senior Coordinator</w:t>
            </w:r>
          </w:p>
          <w:p w14:paraId="031E2B46" w14:textId="77777777" w:rsidR="00260E79" w:rsidRPr="003452AE" w:rsidRDefault="00260E79" w:rsidP="00260E79">
            <w:pPr>
              <w:spacing w:after="0" w:line="240" w:lineRule="auto"/>
              <w:jc w:val="center"/>
              <w:rPr>
                <w:rFonts w:ascii="Times New Roman" w:eastAsia="Times New Roman" w:hAnsi="Times New Roman"/>
                <w:noProof/>
              </w:rPr>
            </w:pPr>
            <w:r w:rsidRPr="003452AE">
              <w:rPr>
                <w:rFonts w:ascii="Times New Roman" w:eastAsia="Times New Roman" w:hAnsi="Times New Roman"/>
                <w:noProof/>
              </w:rPr>
              <w:t>FAO GEF Coordination Unit</w:t>
            </w:r>
          </w:p>
          <w:p w14:paraId="376ECC03" w14:textId="77777777" w:rsidR="00260E79" w:rsidRPr="003452AE" w:rsidRDefault="00260E79" w:rsidP="00260E79">
            <w:pPr>
              <w:spacing w:after="0" w:line="240" w:lineRule="auto"/>
              <w:jc w:val="center"/>
              <w:rPr>
                <w:rFonts w:ascii="Times New Roman" w:eastAsia="Times New Roman" w:hAnsi="Times New Roman"/>
                <w:noProof/>
              </w:rPr>
            </w:pPr>
            <w:r w:rsidRPr="003452AE">
              <w:rPr>
                <w:rFonts w:ascii="Times New Roman" w:eastAsia="Times New Roman" w:hAnsi="Times New Roman"/>
                <w:noProof/>
              </w:rPr>
              <w:t xml:space="preserve">Investment Centre Division </w:t>
            </w:r>
          </w:p>
          <w:p w14:paraId="30954FAF" w14:textId="77777777" w:rsidR="00260E79" w:rsidRPr="003452AE" w:rsidRDefault="00260E79" w:rsidP="00260E79">
            <w:pPr>
              <w:spacing w:after="0" w:line="240" w:lineRule="auto"/>
              <w:jc w:val="center"/>
              <w:rPr>
                <w:rFonts w:ascii="Times New Roman" w:eastAsia="Times New Roman" w:hAnsi="Times New Roman"/>
                <w:noProof/>
              </w:rPr>
            </w:pPr>
            <w:r w:rsidRPr="003452AE">
              <w:rPr>
                <w:rFonts w:ascii="Times New Roman" w:eastAsia="Times New Roman" w:hAnsi="Times New Roman"/>
                <w:noProof/>
              </w:rPr>
              <w:t>Technical Cooperation Department</w:t>
            </w:r>
          </w:p>
          <w:p w14:paraId="4FA81459" w14:textId="6B1EA6B7" w:rsidR="009814AA" w:rsidRPr="009814AA" w:rsidRDefault="00260E79" w:rsidP="00260E79">
            <w:pPr>
              <w:spacing w:after="0" w:line="240" w:lineRule="auto"/>
              <w:jc w:val="center"/>
              <w:rPr>
                <w:rFonts w:ascii="Times New Roman" w:eastAsia="Times New Roman" w:hAnsi="Times New Roman"/>
              </w:rPr>
            </w:pPr>
            <w:r w:rsidRPr="003452AE">
              <w:rPr>
                <w:rFonts w:ascii="Times New Roman" w:eastAsia="Times New Roman" w:hAnsi="Times New Roman"/>
                <w:noProof/>
              </w:rPr>
              <w:t>FAO</w:t>
            </w:r>
            <w:r>
              <w:rPr>
                <w:rFonts w:ascii="Times New Roman" w:eastAsia="Times New Roman" w:hAnsi="Times New Roman"/>
                <w:noProof/>
              </w:rPr>
              <w:t xml:space="preserve"> - </w:t>
            </w:r>
            <w:r w:rsidRPr="003452AE">
              <w:rPr>
                <w:rFonts w:ascii="Times New Roman" w:eastAsia="Times New Roman" w:hAnsi="Times New Roman"/>
                <w:noProof/>
              </w:rPr>
              <w:t>Rome, Italy</w:t>
            </w:r>
          </w:p>
        </w:tc>
        <w:tc>
          <w:tcPr>
            <w:tcW w:w="1275" w:type="dxa"/>
          </w:tcPr>
          <w:p w14:paraId="7E2182C7" w14:textId="77777777" w:rsidR="009814AA" w:rsidRPr="009814AA" w:rsidRDefault="009814AA" w:rsidP="004F529D">
            <w:pPr>
              <w:spacing w:after="0" w:line="240" w:lineRule="auto"/>
              <w:jc w:val="center"/>
              <w:rPr>
                <w:rFonts w:ascii="Times New Roman" w:eastAsia="Times New Roman" w:hAnsi="Times New Roman"/>
              </w:rPr>
            </w:pPr>
          </w:p>
        </w:tc>
        <w:tc>
          <w:tcPr>
            <w:tcW w:w="1182" w:type="dxa"/>
          </w:tcPr>
          <w:p w14:paraId="66A31470" w14:textId="746440F9" w:rsidR="009814AA" w:rsidRPr="009814AA" w:rsidRDefault="008064C3" w:rsidP="004F529D">
            <w:pPr>
              <w:spacing w:after="0" w:line="240" w:lineRule="auto"/>
              <w:jc w:val="center"/>
              <w:rPr>
                <w:rFonts w:ascii="Times New Roman" w:eastAsia="Times New Roman" w:hAnsi="Times New Roman"/>
              </w:rPr>
            </w:pPr>
            <w:r>
              <w:rPr>
                <w:rFonts w:ascii="Times New Roman" w:eastAsia="Times New Roman" w:hAnsi="Times New Roman"/>
              </w:rPr>
              <w:t>23/03/16</w:t>
            </w:r>
          </w:p>
        </w:tc>
        <w:tc>
          <w:tcPr>
            <w:tcW w:w="1795" w:type="dxa"/>
          </w:tcPr>
          <w:p w14:paraId="576245C8" w14:textId="77777777" w:rsidR="00260E79" w:rsidRPr="003452AE" w:rsidRDefault="00260E79" w:rsidP="00260E79">
            <w:pPr>
              <w:spacing w:after="0" w:line="240" w:lineRule="auto"/>
              <w:jc w:val="center"/>
              <w:rPr>
                <w:rFonts w:ascii="Times New Roman" w:eastAsia="Times New Roman" w:hAnsi="Times New Roman"/>
                <w:noProof/>
              </w:rPr>
            </w:pPr>
            <w:r w:rsidRPr="00F2013E">
              <w:rPr>
                <w:rFonts w:ascii="Times New Roman" w:eastAsia="Times New Roman" w:hAnsi="Times New Roman"/>
                <w:noProof/>
              </w:rPr>
              <w:t>Kentaro Aoki</w:t>
            </w:r>
            <w:r>
              <w:rPr>
                <w:rFonts w:ascii="Times New Roman" w:eastAsia="Times New Roman" w:hAnsi="Times New Roman"/>
                <w:noProof/>
              </w:rPr>
              <w:t xml:space="preserve">, </w:t>
            </w:r>
          </w:p>
          <w:p w14:paraId="701BEB96" w14:textId="77777777" w:rsidR="00260E79" w:rsidRPr="003452AE" w:rsidRDefault="00260E79" w:rsidP="00260E79">
            <w:pPr>
              <w:spacing w:after="0" w:line="240" w:lineRule="auto"/>
              <w:jc w:val="center"/>
              <w:rPr>
                <w:rFonts w:ascii="Times New Roman" w:eastAsia="Times New Roman" w:hAnsi="Times New Roman"/>
                <w:noProof/>
              </w:rPr>
            </w:pPr>
            <w:r w:rsidRPr="00F2013E">
              <w:rPr>
                <w:rFonts w:ascii="Times New Roman" w:eastAsia="Times New Roman" w:hAnsi="Times New Roman"/>
                <w:noProof/>
              </w:rPr>
              <w:t>Asia and the Pacific Service</w:t>
            </w:r>
            <w:r>
              <w:rPr>
                <w:rFonts w:ascii="Times New Roman" w:eastAsia="Times New Roman" w:hAnsi="Times New Roman"/>
                <w:noProof/>
              </w:rPr>
              <w:t>,</w:t>
            </w:r>
            <w:r w:rsidRPr="00F2013E">
              <w:rPr>
                <w:rFonts w:ascii="Times New Roman" w:eastAsia="Times New Roman" w:hAnsi="Times New Roman"/>
                <w:noProof/>
              </w:rPr>
              <w:t xml:space="preserve"> </w:t>
            </w:r>
          </w:p>
          <w:p w14:paraId="7A29C2D7" w14:textId="77777777" w:rsidR="00260E79" w:rsidRPr="003452AE" w:rsidRDefault="00260E79" w:rsidP="00260E79">
            <w:pPr>
              <w:spacing w:after="0" w:line="240" w:lineRule="auto"/>
              <w:jc w:val="center"/>
              <w:rPr>
                <w:rFonts w:ascii="Times New Roman" w:eastAsia="Times New Roman" w:hAnsi="Times New Roman"/>
                <w:noProof/>
              </w:rPr>
            </w:pPr>
            <w:r w:rsidRPr="003452AE">
              <w:rPr>
                <w:rFonts w:ascii="Times New Roman" w:eastAsia="Times New Roman" w:hAnsi="Times New Roman"/>
                <w:noProof/>
              </w:rPr>
              <w:t xml:space="preserve">Investment Centre Division </w:t>
            </w:r>
          </w:p>
          <w:p w14:paraId="2F249AEE" w14:textId="77777777" w:rsidR="00260E79" w:rsidRPr="003452AE" w:rsidRDefault="00260E79" w:rsidP="00260E79">
            <w:pPr>
              <w:spacing w:after="0" w:line="240" w:lineRule="auto"/>
              <w:jc w:val="center"/>
              <w:rPr>
                <w:rFonts w:ascii="Times New Roman" w:eastAsia="Times New Roman" w:hAnsi="Times New Roman"/>
                <w:noProof/>
              </w:rPr>
            </w:pPr>
            <w:r w:rsidRPr="003452AE">
              <w:rPr>
                <w:rFonts w:ascii="Times New Roman" w:eastAsia="Times New Roman" w:hAnsi="Times New Roman"/>
                <w:noProof/>
              </w:rPr>
              <w:t>Technical Cooperation Department</w:t>
            </w:r>
          </w:p>
          <w:p w14:paraId="1953E82D" w14:textId="1F6BB1E3" w:rsidR="003A27FE" w:rsidRPr="009814AA" w:rsidRDefault="00260E79" w:rsidP="00260E79">
            <w:pPr>
              <w:spacing w:after="0" w:line="240" w:lineRule="auto"/>
              <w:jc w:val="center"/>
              <w:rPr>
                <w:rFonts w:ascii="Times New Roman" w:eastAsia="Times New Roman" w:hAnsi="Times New Roman"/>
              </w:rPr>
            </w:pPr>
            <w:r w:rsidRPr="003452AE">
              <w:rPr>
                <w:rFonts w:ascii="Times New Roman" w:eastAsia="Times New Roman" w:hAnsi="Times New Roman"/>
                <w:noProof/>
              </w:rPr>
              <w:t>FAO</w:t>
            </w:r>
            <w:r>
              <w:rPr>
                <w:rFonts w:ascii="Times New Roman" w:eastAsia="Times New Roman" w:hAnsi="Times New Roman"/>
                <w:noProof/>
              </w:rPr>
              <w:t xml:space="preserve"> - Rome</w:t>
            </w:r>
            <w:r w:rsidRPr="003452AE">
              <w:rPr>
                <w:rFonts w:ascii="Times New Roman" w:eastAsia="Times New Roman" w:hAnsi="Times New Roman"/>
                <w:noProof/>
              </w:rPr>
              <w:t>, Italy</w:t>
            </w:r>
            <w:r w:rsidRPr="009814AA">
              <w:rPr>
                <w:rFonts w:ascii="Times New Roman" w:eastAsia="Times New Roman" w:hAnsi="Times New Roman"/>
              </w:rPr>
              <w:t xml:space="preserve"> </w:t>
            </w:r>
          </w:p>
        </w:tc>
        <w:tc>
          <w:tcPr>
            <w:tcW w:w="1276" w:type="dxa"/>
          </w:tcPr>
          <w:p w14:paraId="42FED7DF" w14:textId="1BE59DD1" w:rsidR="009814AA" w:rsidRPr="009814AA" w:rsidRDefault="00260E79" w:rsidP="004F529D">
            <w:pPr>
              <w:spacing w:after="0" w:line="240" w:lineRule="auto"/>
              <w:jc w:val="center"/>
              <w:rPr>
                <w:rFonts w:ascii="Times New Roman" w:eastAsia="Times New Roman" w:hAnsi="Times New Roman"/>
              </w:rPr>
            </w:pPr>
            <w:r w:rsidRPr="00F2013E">
              <w:rPr>
                <w:rFonts w:ascii="Times New Roman" w:eastAsia="Times New Roman" w:hAnsi="Times New Roman"/>
                <w:noProof/>
              </w:rPr>
              <w:t xml:space="preserve"> +39 0 6570 56202</w:t>
            </w:r>
          </w:p>
        </w:tc>
        <w:tc>
          <w:tcPr>
            <w:tcW w:w="2386" w:type="dxa"/>
          </w:tcPr>
          <w:p w14:paraId="45AC5177" w14:textId="387BEF50" w:rsidR="009814AA" w:rsidRPr="009814AA" w:rsidRDefault="00260E79" w:rsidP="004F529D">
            <w:pPr>
              <w:spacing w:after="0" w:line="240" w:lineRule="auto"/>
              <w:jc w:val="center"/>
              <w:rPr>
                <w:rFonts w:ascii="Times New Roman" w:eastAsia="Times New Roman" w:hAnsi="Times New Roman"/>
              </w:rPr>
            </w:pPr>
            <w:r w:rsidRPr="00F2013E">
              <w:rPr>
                <w:rFonts w:ascii="Times New Roman" w:eastAsia="Times New Roman" w:hAnsi="Times New Roman"/>
                <w:noProof/>
              </w:rPr>
              <w:t>kentaro.aoki@fao.org</w:t>
            </w:r>
          </w:p>
        </w:tc>
      </w:tr>
    </w:tbl>
    <w:p w14:paraId="5DC65607" w14:textId="28A7D460" w:rsidR="0035107A" w:rsidRPr="004F529D" w:rsidRDefault="0035107A" w:rsidP="004F529D">
      <w:pPr>
        <w:spacing w:after="0" w:line="240" w:lineRule="auto"/>
        <w:rPr>
          <w:rFonts w:ascii="Times New Roman" w:hAnsi="Times New Roman"/>
        </w:rPr>
      </w:pPr>
    </w:p>
    <w:p w14:paraId="1CDF4401" w14:textId="77777777" w:rsidR="008E7373" w:rsidRPr="004F529D" w:rsidRDefault="008E7373" w:rsidP="004F529D">
      <w:pPr>
        <w:spacing w:after="0" w:line="240" w:lineRule="auto"/>
        <w:rPr>
          <w:rFonts w:ascii="Times New Roman" w:hAnsi="Times New Roman"/>
        </w:rPr>
      </w:pPr>
    </w:p>
    <w:p w14:paraId="3C409EB3" w14:textId="77777777" w:rsidR="008E7373" w:rsidRPr="004F529D" w:rsidRDefault="008E7373" w:rsidP="004F529D">
      <w:pPr>
        <w:spacing w:after="0" w:line="240" w:lineRule="auto"/>
        <w:rPr>
          <w:rFonts w:ascii="Times New Roman" w:hAnsi="Times New Roman"/>
        </w:rPr>
        <w:sectPr w:rsidR="008E7373" w:rsidRPr="004F529D" w:rsidSect="004E6371">
          <w:type w:val="continuous"/>
          <w:pgSz w:w="12240" w:h="15840" w:code="1"/>
          <w:pgMar w:top="720" w:right="907" w:bottom="1440" w:left="720" w:header="720" w:footer="720" w:gutter="0"/>
          <w:cols w:space="720"/>
          <w:docGrid w:linePitch="360"/>
        </w:sectPr>
      </w:pPr>
    </w:p>
    <w:p w14:paraId="325E03B6" w14:textId="3855B4BA" w:rsidR="00287791" w:rsidRPr="004F529D" w:rsidRDefault="0035107A" w:rsidP="004F529D">
      <w:pPr>
        <w:spacing w:after="0" w:line="240" w:lineRule="auto"/>
        <w:rPr>
          <w:rFonts w:ascii="Times New Roman" w:eastAsia="Times New Roman" w:hAnsi="Times New Roman"/>
        </w:rPr>
      </w:pPr>
      <w:r w:rsidRPr="004F529D">
        <w:rPr>
          <w:rFonts w:ascii="Times New Roman" w:eastAsia="Times New Roman" w:hAnsi="Times New Roman"/>
          <w:b/>
        </w:rPr>
        <w:t xml:space="preserve">ANNEX A:  PROJECT RESULTS FRAMEWORK </w:t>
      </w:r>
    </w:p>
    <w:p w14:paraId="50AA03B7" w14:textId="77777777" w:rsidR="004F529D" w:rsidRPr="004F529D" w:rsidRDefault="004F529D" w:rsidP="004F529D">
      <w:pPr>
        <w:spacing w:after="0" w:line="240" w:lineRule="auto"/>
        <w:rPr>
          <w:rFonts w:ascii="Times New Roman" w:hAnsi="Times New Roman"/>
          <w:b/>
        </w:rPr>
      </w:pPr>
    </w:p>
    <w:tbl>
      <w:tblPr>
        <w:tblW w:w="13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6"/>
        <w:gridCol w:w="1962"/>
        <w:gridCol w:w="1916"/>
        <w:gridCol w:w="3382"/>
        <w:gridCol w:w="1984"/>
        <w:gridCol w:w="3062"/>
      </w:tblGrid>
      <w:tr w:rsidR="005B74E4" w:rsidRPr="00FE1BDA" w14:paraId="53DDEDD2" w14:textId="77777777" w:rsidTr="007D369D">
        <w:trPr>
          <w:trHeight w:val="480"/>
        </w:trPr>
        <w:tc>
          <w:tcPr>
            <w:tcW w:w="1666" w:type="dxa"/>
            <w:shd w:val="clear" w:color="000000" w:fill="FFFFCC"/>
            <w:hideMark/>
          </w:tcPr>
          <w:p w14:paraId="356F5B27" w14:textId="77777777" w:rsidR="005B74E4" w:rsidRPr="00FE1BDA" w:rsidRDefault="005B74E4" w:rsidP="00FE5618">
            <w:pP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 </w:t>
            </w:r>
          </w:p>
        </w:tc>
        <w:tc>
          <w:tcPr>
            <w:tcW w:w="1962" w:type="dxa"/>
            <w:shd w:val="clear" w:color="000000" w:fill="FFFFCC"/>
            <w:hideMark/>
          </w:tcPr>
          <w:p w14:paraId="0C08B2A0" w14:textId="77777777" w:rsidR="005B74E4" w:rsidRPr="00FE1BDA" w:rsidRDefault="005B74E4" w:rsidP="00FE5618">
            <w:pPr>
              <w:jc w:val="cente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Indicators</w:t>
            </w:r>
          </w:p>
        </w:tc>
        <w:tc>
          <w:tcPr>
            <w:tcW w:w="1916" w:type="dxa"/>
            <w:shd w:val="clear" w:color="000000" w:fill="FFFFCC"/>
            <w:hideMark/>
          </w:tcPr>
          <w:p w14:paraId="44B9543B" w14:textId="77777777" w:rsidR="005B74E4" w:rsidRPr="00FE1BDA" w:rsidRDefault="005B74E4" w:rsidP="00FE5618">
            <w:pPr>
              <w:jc w:val="cente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Baseline</w:t>
            </w:r>
          </w:p>
        </w:tc>
        <w:tc>
          <w:tcPr>
            <w:tcW w:w="3382" w:type="dxa"/>
            <w:shd w:val="clear" w:color="000000" w:fill="FFFFCC"/>
            <w:hideMark/>
          </w:tcPr>
          <w:p w14:paraId="14E12671" w14:textId="77777777" w:rsidR="005B74E4" w:rsidRPr="00FE1BDA" w:rsidRDefault="005B74E4" w:rsidP="00FE5618">
            <w:pPr>
              <w:jc w:val="cente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End of Project Target</w:t>
            </w:r>
          </w:p>
        </w:tc>
        <w:tc>
          <w:tcPr>
            <w:tcW w:w="1984" w:type="dxa"/>
            <w:shd w:val="clear" w:color="000000" w:fill="FFFFCC"/>
            <w:hideMark/>
          </w:tcPr>
          <w:p w14:paraId="1C8C69B6" w14:textId="77777777" w:rsidR="005B74E4" w:rsidRPr="00FE1BDA" w:rsidRDefault="005B74E4" w:rsidP="00FE5618">
            <w:pPr>
              <w:jc w:val="cente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 xml:space="preserve">Source/Means of verification </w:t>
            </w:r>
          </w:p>
        </w:tc>
        <w:tc>
          <w:tcPr>
            <w:tcW w:w="3062" w:type="dxa"/>
            <w:shd w:val="clear" w:color="000000" w:fill="FFFFCC"/>
            <w:hideMark/>
          </w:tcPr>
          <w:p w14:paraId="51C0287C" w14:textId="77777777" w:rsidR="005B74E4" w:rsidRPr="00FE1BDA" w:rsidRDefault="005B74E4" w:rsidP="00FE5618">
            <w:pPr>
              <w:jc w:val="cente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 xml:space="preserve">Risks and Assumptions </w:t>
            </w:r>
          </w:p>
        </w:tc>
      </w:tr>
      <w:tr w:rsidR="005B74E4" w:rsidRPr="00FE1BDA" w14:paraId="1175EF56" w14:textId="77777777" w:rsidTr="005B74E4">
        <w:trPr>
          <w:trHeight w:val="420"/>
        </w:trPr>
        <w:tc>
          <w:tcPr>
            <w:tcW w:w="13972" w:type="dxa"/>
            <w:gridSpan w:val="6"/>
            <w:shd w:val="clear" w:color="000000" w:fill="C4D79B"/>
            <w:hideMark/>
          </w:tcPr>
          <w:p w14:paraId="03F963CA" w14:textId="77777777" w:rsidR="005B74E4" w:rsidRPr="00FE1BDA" w:rsidRDefault="005B74E4" w:rsidP="00FE5618">
            <w:pP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COMPONENT 1: STRENGTHENING POLICY, INSTITUTIONAL AND REGULATORY FRAMEWORKS FOR BIOSAFETY</w:t>
            </w:r>
          </w:p>
        </w:tc>
      </w:tr>
      <w:tr w:rsidR="005B74E4" w:rsidRPr="00FE1BDA" w14:paraId="6454FEC1" w14:textId="77777777" w:rsidTr="007D369D">
        <w:trPr>
          <w:trHeight w:val="3405"/>
        </w:trPr>
        <w:tc>
          <w:tcPr>
            <w:tcW w:w="1666" w:type="dxa"/>
            <w:shd w:val="clear" w:color="000000" w:fill="CCFF99"/>
            <w:hideMark/>
          </w:tcPr>
          <w:p w14:paraId="746B7D7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Outcome 1.1:  Enhanced capacity to develop, implement and coordinate biosafety legislations and regulations</w:t>
            </w:r>
          </w:p>
        </w:tc>
        <w:tc>
          <w:tcPr>
            <w:tcW w:w="1962" w:type="dxa"/>
            <w:shd w:val="clear" w:color="000000" w:fill="CCFF99"/>
            <w:hideMark/>
          </w:tcPr>
          <w:p w14:paraId="5ABA675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implementation examples (evaluation, management and monitoring of LMOs) in the National Biosafety Framework that is in compliance with the CPB;</w:t>
            </w:r>
          </w:p>
          <w:p w14:paraId="3C1C99A1" w14:textId="77777777" w:rsidR="005B74E4" w:rsidRPr="00FE1BDA" w:rsidRDefault="005B74E4" w:rsidP="00FE5618">
            <w:pPr>
              <w:rPr>
                <w:rFonts w:ascii="Times New Roman" w:eastAsia="Times New Roman" w:hAnsi="Times New Roman"/>
                <w:color w:val="000000"/>
                <w:sz w:val="20"/>
                <w:szCs w:val="20"/>
                <w:lang w:eastAsia="en-GB"/>
              </w:rPr>
            </w:pPr>
          </w:p>
          <w:p w14:paraId="303E817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laws enforced by the enhanced high-level  inter-ministerial coordination mechanism; </w:t>
            </w:r>
          </w:p>
        </w:tc>
        <w:tc>
          <w:tcPr>
            <w:tcW w:w="1916" w:type="dxa"/>
            <w:shd w:val="clear" w:color="000000" w:fill="CCFF99"/>
            <w:hideMark/>
          </w:tcPr>
          <w:p w14:paraId="68F9931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Gaps still remain in existing regulatory and institutional frameworks to implement the National Biosafety Framework (NBF);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Capacity for sound decision-making processes and law enforcement limited;</w:t>
            </w:r>
          </w:p>
        </w:tc>
        <w:tc>
          <w:tcPr>
            <w:tcW w:w="3382" w:type="dxa"/>
            <w:shd w:val="clear" w:color="000000" w:fill="CCFF99"/>
            <w:hideMark/>
          </w:tcPr>
          <w:p w14:paraId="498D940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5 implementation examples with enhanced framework of evaluation, management and monitoring of LMOs;</w:t>
            </w:r>
          </w:p>
          <w:p w14:paraId="59567B0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least 3 laws enforced by the enhanced mechanism (including Act, Master plan, support regulations); </w:t>
            </w:r>
          </w:p>
        </w:tc>
        <w:tc>
          <w:tcPr>
            <w:tcW w:w="1984" w:type="dxa"/>
            <w:shd w:val="clear" w:color="000000" w:fill="CCFF99"/>
            <w:hideMark/>
          </w:tcPr>
          <w:p w14:paraId="65B9FC1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Government notifications regarding Biosafety Act, regulations and other national documents;</w:t>
            </w:r>
          </w:p>
          <w:p w14:paraId="7CF8E48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Implementation records; </w:t>
            </w:r>
          </w:p>
          <w:p w14:paraId="53896CE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Policy assessment report;</w:t>
            </w:r>
          </w:p>
          <w:p w14:paraId="150D367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Capacity development survey of committee members (e.g. before/ after training survey, Knowledge-Attitude-Practice (KAP) survey, Most Significant Change (MSC) survey);</w:t>
            </w:r>
          </w:p>
        </w:tc>
        <w:tc>
          <w:tcPr>
            <w:tcW w:w="3062" w:type="dxa"/>
            <w:shd w:val="clear" w:color="000000" w:fill="CCFF99"/>
          </w:tcPr>
          <w:p w14:paraId="36EEAE13"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u w:val="single"/>
                <w:lang w:eastAsia="en-GB"/>
              </w:rPr>
              <w:t xml:space="preserve">Risks </w:t>
            </w:r>
            <w:r w:rsidRPr="00FE1BDA">
              <w:rPr>
                <w:rFonts w:ascii="Times New Roman" w:eastAsia="Times New Roman" w:hAnsi="Times New Roman"/>
                <w:sz w:val="20"/>
                <w:szCs w:val="20"/>
                <w:lang w:eastAsia="en-GB"/>
              </w:rPr>
              <w:br/>
              <w:t>Delay in approval or rejection of legal documents by the  Parliament;</w:t>
            </w:r>
          </w:p>
          <w:p w14:paraId="6A629E04" w14:textId="77777777" w:rsidR="005B74E4" w:rsidRPr="00FE1BDA" w:rsidRDefault="005B74E4" w:rsidP="00FE5618">
            <w:pPr>
              <w:rPr>
                <w:rFonts w:ascii="Times New Roman" w:eastAsia="Times New Roman" w:hAnsi="Times New Roman"/>
                <w:sz w:val="20"/>
                <w:szCs w:val="20"/>
                <w:u w:val="single"/>
                <w:lang w:eastAsia="en-GB"/>
              </w:rPr>
            </w:pPr>
            <w:r w:rsidRPr="00FE1BDA">
              <w:rPr>
                <w:rFonts w:ascii="Times New Roman" w:eastAsia="Times New Roman" w:hAnsi="Times New Roman"/>
                <w:sz w:val="20"/>
                <w:szCs w:val="20"/>
                <w:lang w:eastAsia="en-GB"/>
              </w:rPr>
              <w:t xml:space="preserve">Lack of active involvement of concerned ministries and decision makers for the establishment of biosafety policy framework; </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u w:val="single"/>
                <w:lang w:eastAsia="en-GB"/>
              </w:rPr>
              <w:t>Assumption</w:t>
            </w:r>
            <w:r w:rsidRPr="00FE1BDA">
              <w:rPr>
                <w:rFonts w:ascii="Times New Roman" w:eastAsia="Times New Roman" w:hAnsi="Times New Roman"/>
                <w:sz w:val="20"/>
                <w:szCs w:val="20"/>
                <w:lang w:eastAsia="en-GB"/>
              </w:rPr>
              <w:br/>
              <w:t>Government strengthened capacity for the inter-ministerial coordination as well as policy implementation under the regulatory framework;</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Presence of an institutional framework with concerned ministries to implement biosafety policy with smooth coordination;</w:t>
            </w:r>
          </w:p>
        </w:tc>
      </w:tr>
      <w:tr w:rsidR="005B74E4" w:rsidRPr="00FE1BDA" w14:paraId="0717A2DB" w14:textId="77777777" w:rsidTr="007D369D">
        <w:trPr>
          <w:trHeight w:val="2897"/>
        </w:trPr>
        <w:tc>
          <w:tcPr>
            <w:tcW w:w="1666" w:type="dxa"/>
            <w:shd w:val="clear" w:color="auto" w:fill="auto"/>
            <w:hideMark/>
          </w:tcPr>
          <w:p w14:paraId="2BBE234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1.1.1: National Biosafety Act enacted</w:t>
            </w:r>
          </w:p>
        </w:tc>
        <w:tc>
          <w:tcPr>
            <w:tcW w:w="1962" w:type="dxa"/>
            <w:shd w:val="clear" w:color="auto" w:fill="auto"/>
            <w:hideMark/>
          </w:tcPr>
          <w:p w14:paraId="385B5918"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Number of workshops for enactment process;</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Number of Biosafety Act enacted by the established decision-making process;</w:t>
            </w:r>
          </w:p>
        </w:tc>
        <w:tc>
          <w:tcPr>
            <w:tcW w:w="1916" w:type="dxa"/>
            <w:shd w:val="clear" w:color="auto" w:fill="auto"/>
            <w:hideMark/>
          </w:tcPr>
          <w:p w14:paraId="2375B77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Awareness and training are required for the sound decision-making process and law enforcement;</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Biosafety Act drafted but not enacted;</w:t>
            </w:r>
          </w:p>
        </w:tc>
        <w:tc>
          <w:tcPr>
            <w:tcW w:w="3382" w:type="dxa"/>
            <w:shd w:val="clear" w:color="auto" w:fill="auto"/>
            <w:hideMark/>
          </w:tcPr>
          <w:p w14:paraId="760B866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4 workshops with about 20 decision-makers to ensure the enactment (at least 30% women) by year 1;</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1 Biosafety Act enacted and printed by 2</w:t>
            </w:r>
            <w:r w:rsidRPr="00FE1BDA">
              <w:rPr>
                <w:rFonts w:ascii="Times New Roman" w:eastAsia="Times New Roman" w:hAnsi="Times New Roman"/>
                <w:color w:val="000000"/>
                <w:sz w:val="20"/>
                <w:szCs w:val="20"/>
                <w:vertAlign w:val="superscript"/>
                <w:lang w:eastAsia="en-GB"/>
              </w:rPr>
              <w:t>nd</w:t>
            </w:r>
            <w:r w:rsidRPr="00FE1BDA">
              <w:rPr>
                <w:rFonts w:ascii="Times New Roman" w:eastAsia="Times New Roman" w:hAnsi="Times New Roman"/>
                <w:color w:val="000000"/>
                <w:sz w:val="20"/>
                <w:szCs w:val="20"/>
                <w:lang w:eastAsia="en-GB"/>
              </w:rPr>
              <w:t xml:space="preserve"> Quarter of Year 2;</w:t>
            </w:r>
          </w:p>
        </w:tc>
        <w:tc>
          <w:tcPr>
            <w:tcW w:w="1984" w:type="dxa"/>
            <w:shd w:val="clear" w:color="auto" w:fill="auto"/>
            <w:hideMark/>
          </w:tcPr>
          <w:p w14:paraId="3330E0A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Workshop outcome documents;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Biosafety Act of Sri Lanka enacted, published and </w:t>
            </w:r>
            <w:r w:rsidRPr="00FE1BDA">
              <w:rPr>
                <w:rFonts w:ascii="Times New Roman" w:eastAsia="Times New Roman" w:hAnsi="Times New Roman"/>
                <w:color w:val="000000"/>
                <w:sz w:val="20"/>
                <w:szCs w:val="20"/>
                <w:lang w:eastAsia="en-GB"/>
              </w:rPr>
              <w:br/>
              <w:t xml:space="preserve">uploaded on national BCH; </w:t>
            </w:r>
          </w:p>
        </w:tc>
        <w:tc>
          <w:tcPr>
            <w:tcW w:w="3062" w:type="dxa"/>
            <w:shd w:val="clear" w:color="auto" w:fill="auto"/>
          </w:tcPr>
          <w:p w14:paraId="75277DF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Delay in receiving approval from the Parliament or rejection;</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Changes in the national priorities resulting from change in government;</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 xml:space="preserve">Assumptions </w:t>
            </w:r>
            <w:r w:rsidRPr="00FE1BDA">
              <w:rPr>
                <w:rFonts w:ascii="Times New Roman" w:eastAsia="Times New Roman" w:hAnsi="Times New Roman"/>
                <w:color w:val="000000"/>
                <w:sz w:val="20"/>
                <w:szCs w:val="20"/>
                <w:u w:val="single"/>
                <w:lang w:eastAsia="en-GB"/>
              </w:rPr>
              <w:br/>
            </w:r>
            <w:r w:rsidRPr="00FE1BDA">
              <w:rPr>
                <w:rFonts w:ascii="Times New Roman" w:eastAsia="Times New Roman" w:hAnsi="Times New Roman"/>
                <w:color w:val="000000"/>
                <w:sz w:val="20"/>
                <w:szCs w:val="20"/>
                <w:lang w:eastAsia="en-GB"/>
              </w:rPr>
              <w:t>Smooth decision-making process established for the earliest enactment;</w:t>
            </w:r>
          </w:p>
        </w:tc>
      </w:tr>
      <w:tr w:rsidR="005B74E4" w:rsidRPr="00FE1BDA" w14:paraId="4E5A949E" w14:textId="77777777" w:rsidTr="007D369D">
        <w:trPr>
          <w:trHeight w:val="1196"/>
        </w:trPr>
        <w:tc>
          <w:tcPr>
            <w:tcW w:w="1666" w:type="dxa"/>
            <w:shd w:val="clear" w:color="auto" w:fill="auto"/>
            <w:hideMark/>
          </w:tcPr>
          <w:p w14:paraId="30CF5B7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1.1.2: National Biosafety Master Plan (Strategy &amp; Action Plan) elaborated and endorsed</w:t>
            </w:r>
          </w:p>
        </w:tc>
        <w:tc>
          <w:tcPr>
            <w:tcW w:w="1962" w:type="dxa"/>
            <w:shd w:val="clear" w:color="auto" w:fill="auto"/>
            <w:hideMark/>
          </w:tcPr>
          <w:p w14:paraId="1DF3B427"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Number of stakeholder  consultative meetings;</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Number of legal documents prepared through the stakeholder consultation as per recommendation in the National Biosafety Framework (I.e. Master Plan);</w:t>
            </w:r>
          </w:p>
        </w:tc>
        <w:tc>
          <w:tcPr>
            <w:tcW w:w="1916" w:type="dxa"/>
            <w:shd w:val="clear" w:color="auto" w:fill="auto"/>
            <w:hideMark/>
          </w:tcPr>
          <w:p w14:paraId="2952F53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Recommendation for setting up a National Biosafety Master Plan was given in National Biosafety Framework, 2005 and National Policy on Biosafety but does not exist</w:t>
            </w:r>
          </w:p>
        </w:tc>
        <w:tc>
          <w:tcPr>
            <w:tcW w:w="3382" w:type="dxa"/>
            <w:shd w:val="clear" w:color="auto" w:fill="auto"/>
            <w:hideMark/>
          </w:tcPr>
          <w:p w14:paraId="6E95150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2 consultation meetings to elaborate Master Plan;</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1 National Biosafety Master Plan endorsed; </w:t>
            </w:r>
          </w:p>
        </w:tc>
        <w:tc>
          <w:tcPr>
            <w:tcW w:w="1984" w:type="dxa"/>
            <w:shd w:val="clear" w:color="auto" w:fill="auto"/>
            <w:hideMark/>
          </w:tcPr>
          <w:p w14:paraId="6855225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Assessment report of consultative meeting;</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National Biosafety Master Plan endorsed by the Government of Sri Lanka and published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Uploaded on the national BCH </w:t>
            </w:r>
          </w:p>
        </w:tc>
        <w:tc>
          <w:tcPr>
            <w:tcW w:w="3062" w:type="dxa"/>
            <w:shd w:val="clear" w:color="auto" w:fill="auto"/>
          </w:tcPr>
          <w:p w14:paraId="76E59269" w14:textId="77777777" w:rsid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Delay in decision-making process for endorsement;</w:t>
            </w:r>
          </w:p>
          <w:p w14:paraId="65167894" w14:textId="602ECA9E"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Lack of priority as the thrust area of the concerned ministries/ departments/ agencies;</w:t>
            </w:r>
          </w:p>
          <w:p w14:paraId="2BA75AF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 xml:space="preserve">Assumptions </w:t>
            </w:r>
            <w:r w:rsidRPr="00FE1BDA">
              <w:rPr>
                <w:rFonts w:ascii="Times New Roman" w:eastAsia="Times New Roman" w:hAnsi="Times New Roman"/>
                <w:color w:val="000000"/>
                <w:sz w:val="20"/>
                <w:szCs w:val="20"/>
                <w:lang w:eastAsia="en-GB"/>
              </w:rPr>
              <w:br/>
              <w:t>Active involvement of all concerned in consultation process as scheduled;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Smooth decision-making process established with key decision makers for the earliest enactment;</w:t>
            </w:r>
          </w:p>
        </w:tc>
      </w:tr>
      <w:tr w:rsidR="005B74E4" w:rsidRPr="00FE1BDA" w14:paraId="1DEBCACB" w14:textId="77777777" w:rsidTr="007D369D">
        <w:trPr>
          <w:trHeight w:val="2640"/>
        </w:trPr>
        <w:tc>
          <w:tcPr>
            <w:tcW w:w="1666" w:type="dxa"/>
            <w:shd w:val="clear" w:color="auto" w:fill="auto"/>
            <w:hideMark/>
          </w:tcPr>
          <w:p w14:paraId="0404632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Output 1.1.3: Relevant regulations reviewed, drafted and endorsed </w:t>
            </w:r>
          </w:p>
        </w:tc>
        <w:tc>
          <w:tcPr>
            <w:tcW w:w="1962" w:type="dxa"/>
            <w:shd w:val="clear" w:color="auto" w:fill="auto"/>
            <w:hideMark/>
          </w:tcPr>
          <w:p w14:paraId="375C2B94"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Number of regulations reviewed and set of regulations available to support Biosafety Act and Master Plan</w:t>
            </w:r>
          </w:p>
        </w:tc>
        <w:tc>
          <w:tcPr>
            <w:tcW w:w="1916" w:type="dxa"/>
            <w:shd w:val="clear" w:color="auto" w:fill="auto"/>
            <w:hideMark/>
          </w:tcPr>
          <w:p w14:paraId="66009BE3"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The draft  Biosafety Act is yet to be approved by the Parliament;</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Several existing laws have relevant clauses; </w:t>
            </w:r>
          </w:p>
        </w:tc>
        <w:tc>
          <w:tcPr>
            <w:tcW w:w="3382" w:type="dxa"/>
            <w:shd w:val="clear" w:color="auto" w:fill="auto"/>
            <w:hideMark/>
          </w:tcPr>
          <w:p w14:paraId="40694C79"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20 related regulations reviewed and 1 set of biosafety regulations endorsed by ministry to support the Biosafety Act;</w:t>
            </w:r>
          </w:p>
        </w:tc>
        <w:tc>
          <w:tcPr>
            <w:tcW w:w="1984" w:type="dxa"/>
            <w:shd w:val="clear" w:color="auto" w:fill="auto"/>
            <w:hideMark/>
          </w:tcPr>
          <w:p w14:paraId="22A7A53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Gazette Notification on Biosafety regulations </w:t>
            </w:r>
          </w:p>
        </w:tc>
        <w:tc>
          <w:tcPr>
            <w:tcW w:w="3062" w:type="dxa"/>
            <w:shd w:val="clear" w:color="auto" w:fill="auto"/>
          </w:tcPr>
          <w:p w14:paraId="1479C7A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Delay in receiving feedback from respondents for review;</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Delay in decision-making process for adoption or rejection;</w:t>
            </w:r>
          </w:p>
          <w:p w14:paraId="1E261545" w14:textId="41C7C022"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Regulatory regime cannot be</w:t>
            </w:r>
            <w:r w:rsidR="00FE1BDA">
              <w:rPr>
                <w:rFonts w:ascii="Times New Roman" w:eastAsia="Times New Roman" w:hAnsi="Times New Roman"/>
                <w:sz w:val="20"/>
                <w:szCs w:val="20"/>
                <w:lang w:eastAsia="en-GB"/>
              </w:rPr>
              <w:t xml:space="preserve"> </w:t>
            </w:r>
            <w:r w:rsidRPr="00FE1BDA">
              <w:rPr>
                <w:rFonts w:ascii="Times New Roman" w:eastAsia="Times New Roman" w:hAnsi="Times New Roman"/>
                <w:sz w:val="20"/>
                <w:szCs w:val="20"/>
                <w:lang w:eastAsia="en-GB"/>
              </w:rPr>
              <w:t>easily adopted because of</w:t>
            </w:r>
            <w:r w:rsidR="00FE1BDA">
              <w:rPr>
                <w:rFonts w:ascii="Times New Roman" w:eastAsia="Times New Roman" w:hAnsi="Times New Roman"/>
                <w:sz w:val="20"/>
                <w:szCs w:val="20"/>
                <w:lang w:eastAsia="en-GB"/>
              </w:rPr>
              <w:t xml:space="preserve"> </w:t>
            </w:r>
            <w:r w:rsidRPr="00FE1BDA">
              <w:rPr>
                <w:rFonts w:ascii="Times New Roman" w:eastAsia="Times New Roman" w:hAnsi="Times New Roman"/>
                <w:sz w:val="20"/>
                <w:szCs w:val="20"/>
                <w:lang w:eastAsia="en-GB"/>
              </w:rPr>
              <w:t>resistance from interest groups;</w:t>
            </w:r>
          </w:p>
          <w:p w14:paraId="360AB6A2" w14:textId="25CA3D3C"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 xml:space="preserve">Assumptions </w:t>
            </w:r>
            <w:r w:rsidRPr="00FE1BDA">
              <w:rPr>
                <w:rFonts w:ascii="Times New Roman" w:eastAsia="Times New Roman" w:hAnsi="Times New Roman"/>
                <w:color w:val="000000"/>
                <w:sz w:val="20"/>
                <w:szCs w:val="20"/>
                <w:lang w:eastAsia="en-GB"/>
              </w:rPr>
              <w:br/>
              <w:t xml:space="preserve">Gaps and support options identified properly through the review process; </w:t>
            </w:r>
          </w:p>
          <w:p w14:paraId="194513D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Clear administrative guidance for drafting support policy available; </w:t>
            </w:r>
          </w:p>
          <w:p w14:paraId="0A168B54" w14:textId="738B8145"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Smooth coordination including several interest groups ensured for the adoption of related regulations;</w:t>
            </w:r>
          </w:p>
        </w:tc>
      </w:tr>
      <w:tr w:rsidR="005B74E4" w:rsidRPr="00FE1BDA" w14:paraId="56344048" w14:textId="77777777" w:rsidTr="007D369D">
        <w:trPr>
          <w:trHeight w:val="629"/>
        </w:trPr>
        <w:tc>
          <w:tcPr>
            <w:tcW w:w="1666" w:type="dxa"/>
            <w:shd w:val="clear" w:color="000000" w:fill="CCFF99"/>
            <w:hideMark/>
          </w:tcPr>
          <w:p w14:paraId="79CF86D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Outcome 1.2: Administrative systems for making biosafety fully functional</w:t>
            </w:r>
          </w:p>
        </w:tc>
        <w:tc>
          <w:tcPr>
            <w:tcW w:w="1962" w:type="dxa"/>
            <w:shd w:val="clear" w:color="000000" w:fill="CCFF99"/>
            <w:hideMark/>
          </w:tcPr>
          <w:p w14:paraId="2974CFA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implementation examples using fully functional administrative system</w:t>
            </w:r>
          </w:p>
        </w:tc>
        <w:tc>
          <w:tcPr>
            <w:tcW w:w="1916" w:type="dxa"/>
            <w:shd w:val="clear" w:color="000000" w:fill="CCFF99"/>
            <w:hideMark/>
          </w:tcPr>
          <w:p w14:paraId="01501D8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Administrative and operational procedures, which are consistent with the requirements of CPB do not exist;</w:t>
            </w:r>
          </w:p>
        </w:tc>
        <w:tc>
          <w:tcPr>
            <w:tcW w:w="3382" w:type="dxa"/>
            <w:shd w:val="clear" w:color="000000" w:fill="CCFF99"/>
            <w:hideMark/>
          </w:tcPr>
          <w:p w14:paraId="7988A8C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5 implementation examples using a fully functional administrative procedure mechanism as per provisions of the draft Biosafety Act;</w:t>
            </w:r>
          </w:p>
        </w:tc>
        <w:tc>
          <w:tcPr>
            <w:tcW w:w="1984" w:type="dxa"/>
            <w:shd w:val="clear" w:color="000000" w:fill="CCFF99"/>
            <w:hideMark/>
          </w:tcPr>
          <w:p w14:paraId="0AC03FC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Implementation records;</w:t>
            </w:r>
          </w:p>
          <w:p w14:paraId="5024A5B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Guidelines and manuals; </w:t>
            </w:r>
          </w:p>
        </w:tc>
        <w:tc>
          <w:tcPr>
            <w:tcW w:w="3062" w:type="dxa"/>
            <w:shd w:val="clear" w:color="000000" w:fill="CCFF99"/>
          </w:tcPr>
          <w:p w14:paraId="0FE4C3B2" w14:textId="2722AAD9" w:rsidR="005B74E4" w:rsidRPr="00FE1BDA" w:rsidRDefault="005B74E4" w:rsidP="00FE1BDA">
            <w:pPr>
              <w:rPr>
                <w:rFonts w:ascii="Times New Roman" w:eastAsia="Times New Roman" w:hAnsi="Times New Roman"/>
                <w:color w:val="000000"/>
                <w:sz w:val="20"/>
                <w:szCs w:val="20"/>
                <w:u w:val="single"/>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 xml:space="preserve">Procedures for the handling of requests are not clear, roles are not defined and do not cover all issues;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Lack of trained personnel for the handling of applications;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sz w:val="20"/>
                <w:szCs w:val="20"/>
                <w:u w:val="single"/>
                <w:lang w:eastAsia="en-GB"/>
              </w:rPr>
              <w:t>Assumptions</w:t>
            </w:r>
            <w:r w:rsidRPr="00FE1BDA">
              <w:rPr>
                <w:rFonts w:ascii="Times New Roman" w:eastAsia="Times New Roman" w:hAnsi="Times New Roman"/>
                <w:color w:val="000000"/>
                <w:sz w:val="20"/>
                <w:szCs w:val="20"/>
                <w:lang w:eastAsia="en-GB"/>
              </w:rPr>
              <w:br/>
              <w:t xml:space="preserve">Experts familiar with international best practices to be engaged;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Dedicated personnel available, and familiar with CPB requirements as well as approach to develop administrative mechanism;  </w:t>
            </w:r>
          </w:p>
        </w:tc>
      </w:tr>
      <w:tr w:rsidR="005B74E4" w:rsidRPr="00FE1BDA" w14:paraId="0B4D1864" w14:textId="77777777" w:rsidTr="007D369D">
        <w:trPr>
          <w:trHeight w:val="557"/>
        </w:trPr>
        <w:tc>
          <w:tcPr>
            <w:tcW w:w="1666" w:type="dxa"/>
            <w:shd w:val="clear" w:color="auto" w:fill="auto"/>
            <w:hideMark/>
          </w:tcPr>
          <w:p w14:paraId="2D92E1F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Output 1.2.1: Administrative and operational procedures for biosafety reviewed and updated </w:t>
            </w:r>
          </w:p>
        </w:tc>
        <w:tc>
          <w:tcPr>
            <w:tcW w:w="1962" w:type="dxa"/>
            <w:shd w:val="clear" w:color="auto" w:fill="auto"/>
            <w:hideMark/>
          </w:tcPr>
          <w:p w14:paraId="76F3E2CC"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 xml:space="preserve">Number of improved administrative and operational procedures in consistent with the requirements of CPB </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 xml:space="preserve">Number of committee meetings; </w:t>
            </w:r>
          </w:p>
        </w:tc>
        <w:tc>
          <w:tcPr>
            <w:tcW w:w="1916" w:type="dxa"/>
            <w:shd w:val="clear" w:color="auto" w:fill="auto"/>
            <w:hideMark/>
          </w:tcPr>
          <w:p w14:paraId="0550A80B"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The Food (Control of Import, Labelling and sale of GM foods) Regulations, 2006 are functional existing biosafety regulations;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Mechanism for handling applications related to GMOs/LMOs mentioned in the draft Biosafety Act;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Terms of Reference for various  committees and rules for appointment of members/experts needs to be defined;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Committee is required for administer biosafety management system within the national regulatory requirements;</w:t>
            </w:r>
          </w:p>
        </w:tc>
        <w:tc>
          <w:tcPr>
            <w:tcW w:w="3382" w:type="dxa"/>
            <w:shd w:val="clear" w:color="auto" w:fill="auto"/>
            <w:hideMark/>
          </w:tcPr>
          <w:p w14:paraId="024B7243"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1 mechanism for biosafety administrative and operational procedures agreed by the committee (including roles and responsibilities of various committees/departments, nomination of experts, gender aspects etc.);</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 xml:space="preserve">At least 4 committee meetings organized to develop manual;  </w:t>
            </w:r>
          </w:p>
        </w:tc>
        <w:tc>
          <w:tcPr>
            <w:tcW w:w="1984" w:type="dxa"/>
            <w:shd w:val="clear" w:color="auto" w:fill="auto"/>
            <w:hideMark/>
          </w:tcPr>
          <w:p w14:paraId="236B13A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Manual on administrative and operational procedures published;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Minutes of meetings of the expert committee/working group;</w:t>
            </w:r>
          </w:p>
          <w:p w14:paraId="5DDE116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FF0000"/>
                <w:sz w:val="20"/>
                <w:szCs w:val="20"/>
                <w:lang w:eastAsia="en-GB"/>
              </w:rPr>
              <w:br/>
            </w:r>
            <w:r w:rsidRPr="00FE1BDA">
              <w:rPr>
                <w:rFonts w:ascii="Times New Roman" w:eastAsia="Times New Roman" w:hAnsi="Times New Roman"/>
                <w:color w:val="000000"/>
                <w:sz w:val="20"/>
                <w:szCs w:val="20"/>
                <w:lang w:eastAsia="en-GB"/>
              </w:rPr>
              <w:t>Terms of Reference for various committees;</w:t>
            </w:r>
          </w:p>
        </w:tc>
        <w:tc>
          <w:tcPr>
            <w:tcW w:w="3062" w:type="dxa"/>
            <w:shd w:val="clear" w:color="auto" w:fill="auto"/>
          </w:tcPr>
          <w:p w14:paraId="2B4DEF6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Delay in receiving feedback from respondents for review process;</w:t>
            </w:r>
            <w:r w:rsidRPr="00FE1BDA">
              <w:rPr>
                <w:rFonts w:ascii="Times New Roman" w:eastAsia="Times New Roman" w:hAnsi="Times New Roman"/>
                <w:color w:val="000000"/>
                <w:sz w:val="20"/>
                <w:szCs w:val="20"/>
                <w:lang w:eastAsia="en-GB"/>
              </w:rPr>
              <w:br/>
            </w:r>
          </w:p>
          <w:p w14:paraId="67E57C6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Overlapping mandates and roles among key ministries;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sz w:val="20"/>
                <w:szCs w:val="20"/>
                <w:lang w:eastAsia="en-GB"/>
              </w:rPr>
              <w:t>Lack of capacity in understanding biosafety issues and international requirements;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Project partners actively involved in the process;</w:t>
            </w:r>
          </w:p>
          <w:p w14:paraId="5AEB2DE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Roles are properly defined;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Biosafety Act, laws and regulations provided clear framework/pathway for administrative procedures;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sz w:val="20"/>
                <w:szCs w:val="20"/>
                <w:lang w:eastAsia="en-GB"/>
              </w:rPr>
              <w:t>Nodal officers are trained in biosafety issues;</w:t>
            </w:r>
          </w:p>
        </w:tc>
      </w:tr>
      <w:tr w:rsidR="005B74E4" w:rsidRPr="00FE1BDA" w14:paraId="3DDB8B2D" w14:textId="77777777" w:rsidTr="007D369D">
        <w:trPr>
          <w:trHeight w:val="699"/>
        </w:trPr>
        <w:tc>
          <w:tcPr>
            <w:tcW w:w="1666" w:type="dxa"/>
            <w:shd w:val="clear" w:color="auto" w:fill="auto"/>
            <w:hideMark/>
          </w:tcPr>
          <w:p w14:paraId="27AD788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1.2.2: Guidelines developed to support the tasks of National Competent Authority (NCA) and Sectoral Competent Authorities (SCAs)</w:t>
            </w:r>
          </w:p>
        </w:tc>
        <w:tc>
          <w:tcPr>
            <w:tcW w:w="1962" w:type="dxa"/>
            <w:shd w:val="clear" w:color="auto" w:fill="auto"/>
            <w:hideMark/>
          </w:tcPr>
          <w:p w14:paraId="44F51EAB"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 xml:space="preserve">Number of guidelines for handling applications and formats for application &amp; communicating decisions in place </w:t>
            </w:r>
          </w:p>
        </w:tc>
        <w:tc>
          <w:tcPr>
            <w:tcW w:w="1916" w:type="dxa"/>
            <w:shd w:val="clear" w:color="auto" w:fill="auto"/>
            <w:hideMark/>
          </w:tcPr>
          <w:p w14:paraId="0AA6613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present, there is no guidelines available;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Only some draft formats for application available;</w:t>
            </w:r>
          </w:p>
        </w:tc>
        <w:tc>
          <w:tcPr>
            <w:tcW w:w="3382" w:type="dxa"/>
            <w:shd w:val="clear" w:color="auto" w:fill="auto"/>
            <w:hideMark/>
          </w:tcPr>
          <w:p w14:paraId="2BED0FD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1 comprehensive guideline available for handling applications related to GMOs/LMOs and products </w:t>
            </w:r>
          </w:p>
        </w:tc>
        <w:tc>
          <w:tcPr>
            <w:tcW w:w="1984" w:type="dxa"/>
            <w:shd w:val="clear" w:color="auto" w:fill="auto"/>
            <w:hideMark/>
          </w:tcPr>
          <w:p w14:paraId="40858B2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Guideline for handling applications related to GMOs/LMOs and products;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Application formats; </w:t>
            </w:r>
          </w:p>
        </w:tc>
        <w:tc>
          <w:tcPr>
            <w:tcW w:w="3062" w:type="dxa"/>
            <w:shd w:val="clear" w:color="auto" w:fill="auto"/>
          </w:tcPr>
          <w:p w14:paraId="65D9E528" w14:textId="7BD47CB3"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 xml:space="preserve">Risks </w:t>
            </w:r>
            <w:r w:rsidRPr="00FE1BDA">
              <w:rPr>
                <w:rFonts w:ascii="Times New Roman" w:eastAsia="Times New Roman" w:hAnsi="Times New Roman"/>
                <w:color w:val="000000"/>
                <w:sz w:val="20"/>
                <w:szCs w:val="20"/>
                <w:lang w:eastAsia="en-GB"/>
              </w:rPr>
              <w:br/>
              <w:t>Guidelines cannot be</w:t>
            </w:r>
            <w:r w:rsidR="002E0318">
              <w:rPr>
                <w:rFonts w:ascii="Times New Roman" w:eastAsia="Times New Roman" w:hAnsi="Times New Roman"/>
                <w:color w:val="000000"/>
                <w:sz w:val="20"/>
                <w:szCs w:val="20"/>
                <w:lang w:eastAsia="en-GB"/>
              </w:rPr>
              <w:t xml:space="preserve"> </w:t>
            </w:r>
            <w:r w:rsidRPr="00FE1BDA">
              <w:rPr>
                <w:rFonts w:ascii="Times New Roman" w:eastAsia="Times New Roman" w:hAnsi="Times New Roman"/>
                <w:color w:val="000000"/>
                <w:sz w:val="20"/>
                <w:szCs w:val="20"/>
                <w:lang w:eastAsia="en-GB"/>
              </w:rPr>
              <w:t>finalised because of the lack of</w:t>
            </w:r>
            <w:r w:rsidR="002E0318">
              <w:rPr>
                <w:rFonts w:ascii="Times New Roman" w:eastAsia="Times New Roman" w:hAnsi="Times New Roman"/>
                <w:color w:val="000000"/>
                <w:sz w:val="20"/>
                <w:szCs w:val="20"/>
                <w:lang w:eastAsia="en-GB"/>
              </w:rPr>
              <w:t xml:space="preserve"> </w:t>
            </w:r>
            <w:r w:rsidRPr="00FE1BDA">
              <w:rPr>
                <w:rFonts w:ascii="Times New Roman" w:eastAsia="Times New Roman" w:hAnsi="Times New Roman"/>
                <w:color w:val="000000"/>
                <w:sz w:val="20"/>
                <w:szCs w:val="20"/>
                <w:lang w:eastAsia="en-GB"/>
              </w:rPr>
              <w:t xml:space="preserve">active inputs by the project partners; </w:t>
            </w:r>
          </w:p>
          <w:p w14:paraId="6E3D724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Institutional arrangements not permanent;</w:t>
            </w:r>
          </w:p>
          <w:p w14:paraId="53FD53BF" w14:textId="77777777" w:rsidR="002E0318"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Trained and designated personnel replaced with new personnel in NCS/SCAs;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Guidelines are used to support tasks of NCA and SCAs.</w:t>
            </w:r>
          </w:p>
          <w:p w14:paraId="6A02B3D1" w14:textId="57A9D89A"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Experts familiar with implementing biosafety framework with NCA and SCAs are engaged;</w:t>
            </w:r>
          </w:p>
          <w:p w14:paraId="55FBF46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Designated personnel identified and remains the same;</w:t>
            </w:r>
          </w:p>
        </w:tc>
      </w:tr>
      <w:tr w:rsidR="005B74E4" w:rsidRPr="00FE1BDA" w14:paraId="2F0ACD7B" w14:textId="77777777" w:rsidTr="007D369D">
        <w:trPr>
          <w:trHeight w:val="1054"/>
        </w:trPr>
        <w:tc>
          <w:tcPr>
            <w:tcW w:w="1666" w:type="dxa"/>
            <w:shd w:val="clear" w:color="auto" w:fill="auto"/>
            <w:hideMark/>
          </w:tcPr>
          <w:p w14:paraId="2A7717F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1.2.3 Staff of NCA, SCAs and related organizations trained</w:t>
            </w:r>
          </w:p>
        </w:tc>
        <w:tc>
          <w:tcPr>
            <w:tcW w:w="1962" w:type="dxa"/>
            <w:shd w:val="clear" w:color="auto" w:fill="auto"/>
            <w:hideMark/>
          </w:tcPr>
          <w:p w14:paraId="35DE1CD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members of regulatory committees and operational staff trained in administrative and operational  procedures</w:t>
            </w:r>
          </w:p>
        </w:tc>
        <w:tc>
          <w:tcPr>
            <w:tcW w:w="1916" w:type="dxa"/>
            <w:shd w:val="clear" w:color="auto" w:fill="auto"/>
            <w:hideMark/>
          </w:tcPr>
          <w:p w14:paraId="2504547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 National Coordination Committee on Biosafety (NCCB) is in place; </w:t>
            </w:r>
            <w:r w:rsidRPr="00FE1BDA">
              <w:rPr>
                <w:rFonts w:ascii="Times New Roman" w:eastAsia="Times New Roman" w:hAnsi="Times New Roman"/>
                <w:color w:val="000000"/>
                <w:sz w:val="20"/>
                <w:szCs w:val="20"/>
                <w:lang w:eastAsia="en-GB"/>
              </w:rPr>
              <w:br/>
              <w:t xml:space="preserve"> </w:t>
            </w:r>
            <w:r w:rsidRPr="00FE1BDA">
              <w:rPr>
                <w:rFonts w:ascii="Times New Roman" w:eastAsia="Times New Roman" w:hAnsi="Times New Roman"/>
                <w:color w:val="000000"/>
                <w:sz w:val="20"/>
                <w:szCs w:val="20"/>
                <w:lang w:eastAsia="en-GB"/>
              </w:rPr>
              <w:br/>
              <w:t>Sectoral Competent Authorities (SCAs) are formed on case by case basis;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sz w:val="20"/>
                <w:szCs w:val="20"/>
                <w:lang w:eastAsia="en-GB"/>
              </w:rPr>
              <w:br/>
              <w:t>Committees on various aspect of biotechnology are in place</w:t>
            </w:r>
          </w:p>
        </w:tc>
        <w:tc>
          <w:tcPr>
            <w:tcW w:w="3382" w:type="dxa"/>
            <w:shd w:val="clear" w:color="auto" w:fill="auto"/>
            <w:hideMark/>
          </w:tcPr>
          <w:p w14:paraId="3229519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least 40 committee members and operational staff trained with certificate (at least 30% women);  </w:t>
            </w:r>
          </w:p>
        </w:tc>
        <w:tc>
          <w:tcPr>
            <w:tcW w:w="1984" w:type="dxa"/>
            <w:shd w:val="clear" w:color="auto" w:fill="auto"/>
            <w:hideMark/>
          </w:tcPr>
          <w:p w14:paraId="762AF69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Certificate of training Proceedings of training workshops</w:t>
            </w:r>
          </w:p>
        </w:tc>
        <w:tc>
          <w:tcPr>
            <w:tcW w:w="3062" w:type="dxa"/>
            <w:shd w:val="clear" w:color="auto" w:fill="auto"/>
          </w:tcPr>
          <w:p w14:paraId="69424981" w14:textId="29E782A2"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Insufficient number of trainers in various biosafety aspects;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Participants for trainings are not appropriately selected;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br/>
              <w:t>Assumptions</w:t>
            </w:r>
            <w:r w:rsidRPr="00FE1BDA">
              <w:rPr>
                <w:rFonts w:ascii="Times New Roman" w:eastAsia="Times New Roman" w:hAnsi="Times New Roman"/>
                <w:color w:val="000000"/>
                <w:sz w:val="20"/>
                <w:szCs w:val="20"/>
                <w:lang w:eastAsia="en-GB"/>
              </w:rPr>
              <w:br/>
              <w:t xml:space="preserve">International and national consultants deployed properly;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Individuals identified for trainings are responsible for handling biosafety related issues/applications</w:t>
            </w:r>
            <w:r w:rsidR="002E0318">
              <w:rPr>
                <w:rFonts w:ascii="Times New Roman" w:eastAsia="Times New Roman" w:hAnsi="Times New Roman"/>
                <w:color w:val="000000"/>
                <w:sz w:val="20"/>
                <w:szCs w:val="20"/>
                <w:lang w:eastAsia="en-GB"/>
              </w:rPr>
              <w:t>;</w:t>
            </w:r>
            <w:r w:rsidRPr="00FE1BDA">
              <w:rPr>
                <w:rFonts w:ascii="Times New Roman" w:eastAsia="Times New Roman" w:hAnsi="Times New Roman"/>
                <w:color w:val="000000"/>
                <w:sz w:val="20"/>
                <w:szCs w:val="20"/>
                <w:lang w:eastAsia="en-GB"/>
              </w:rPr>
              <w:t xml:space="preserve"> </w:t>
            </w:r>
          </w:p>
        </w:tc>
      </w:tr>
      <w:tr w:rsidR="005B74E4" w:rsidRPr="00FE1BDA" w14:paraId="0C6DCB58" w14:textId="77777777" w:rsidTr="007D369D">
        <w:trPr>
          <w:trHeight w:val="2400"/>
        </w:trPr>
        <w:tc>
          <w:tcPr>
            <w:tcW w:w="1666" w:type="dxa"/>
            <w:shd w:val="clear" w:color="000000" w:fill="CCFF99"/>
            <w:hideMark/>
          </w:tcPr>
          <w:p w14:paraId="4C79A59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Outcome 1.3: National Biosafety Clearing House (BCH) operational</w:t>
            </w:r>
          </w:p>
        </w:tc>
        <w:tc>
          <w:tcPr>
            <w:tcW w:w="1962" w:type="dxa"/>
            <w:shd w:val="clear" w:color="000000" w:fill="CCFF99"/>
            <w:hideMark/>
          </w:tcPr>
          <w:p w14:paraId="71D1D39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visitors accessing to BCH;</w:t>
            </w:r>
          </w:p>
          <w:p w14:paraId="19AF23DF" w14:textId="77777777" w:rsidR="005B74E4" w:rsidRPr="00FE1BDA" w:rsidRDefault="005B74E4" w:rsidP="00FE5618">
            <w:pPr>
              <w:rPr>
                <w:rFonts w:ascii="Times New Roman" w:eastAsia="Times New Roman" w:hAnsi="Times New Roman"/>
                <w:color w:val="000000"/>
                <w:sz w:val="20"/>
                <w:szCs w:val="20"/>
                <w:lang w:eastAsia="en-GB"/>
              </w:rPr>
            </w:pPr>
          </w:p>
          <w:p w14:paraId="6EFFD79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Satisfaction with level of information and knowledge available in the national BCH;</w:t>
            </w:r>
          </w:p>
          <w:p w14:paraId="67FE6A75" w14:textId="77777777" w:rsidR="005B74E4" w:rsidRPr="00FE1BDA" w:rsidRDefault="005B74E4" w:rsidP="00FE5618">
            <w:pPr>
              <w:rPr>
                <w:rFonts w:ascii="Times New Roman" w:eastAsia="Times New Roman" w:hAnsi="Times New Roman"/>
                <w:color w:val="000000"/>
                <w:sz w:val="20"/>
                <w:szCs w:val="20"/>
                <w:lang w:eastAsia="en-GB"/>
              </w:rPr>
            </w:pPr>
          </w:p>
          <w:p w14:paraId="26470A1C" w14:textId="77777777" w:rsidR="005B74E4" w:rsidRPr="00FE1BDA" w:rsidRDefault="005B74E4" w:rsidP="00FE5618">
            <w:pPr>
              <w:rPr>
                <w:rFonts w:ascii="Times New Roman" w:eastAsia="Times New Roman" w:hAnsi="Times New Roman"/>
                <w:color w:val="000000"/>
                <w:sz w:val="20"/>
                <w:szCs w:val="20"/>
                <w:lang w:eastAsia="en-GB"/>
              </w:rPr>
            </w:pPr>
          </w:p>
        </w:tc>
        <w:tc>
          <w:tcPr>
            <w:tcW w:w="1916" w:type="dxa"/>
            <w:shd w:val="clear" w:color="000000" w:fill="CCFF99"/>
            <w:hideMark/>
          </w:tcPr>
          <w:p w14:paraId="0E5B947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There is a national BCH established but not operational due to the lack of capacity to collect, process and manage the information required to run it;</w:t>
            </w:r>
          </w:p>
        </w:tc>
        <w:tc>
          <w:tcPr>
            <w:tcW w:w="3382" w:type="dxa"/>
            <w:shd w:val="clear" w:color="000000" w:fill="CCFF99"/>
            <w:hideMark/>
          </w:tcPr>
          <w:p w14:paraId="6A5B46D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500 individual accesses to the BCH;</w:t>
            </w:r>
          </w:p>
          <w:p w14:paraId="4ABA5783" w14:textId="77777777" w:rsidR="005B74E4" w:rsidRPr="00FE1BDA" w:rsidRDefault="005B74E4" w:rsidP="00FE5618">
            <w:pPr>
              <w:rPr>
                <w:rFonts w:ascii="Times New Roman" w:eastAsia="Times New Roman" w:hAnsi="Times New Roman"/>
                <w:color w:val="000000"/>
                <w:sz w:val="20"/>
                <w:szCs w:val="20"/>
                <w:lang w:eastAsia="en-GB"/>
              </w:rPr>
            </w:pPr>
          </w:p>
          <w:p w14:paraId="69BC248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least 70% of satisfaction rate received from multiple stakeholders;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p>
        </w:tc>
        <w:tc>
          <w:tcPr>
            <w:tcW w:w="1984" w:type="dxa"/>
            <w:shd w:val="clear" w:color="000000" w:fill="CCFF99"/>
            <w:hideMark/>
          </w:tcPr>
          <w:p w14:paraId="71D1B35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Access record to the national BCH;</w:t>
            </w:r>
          </w:p>
          <w:p w14:paraId="14D922B0" w14:textId="77777777" w:rsidR="005B74E4" w:rsidRPr="00FE1BDA" w:rsidRDefault="005B74E4" w:rsidP="00FE5618">
            <w:pPr>
              <w:rPr>
                <w:rFonts w:ascii="Times New Roman" w:eastAsia="Times New Roman" w:hAnsi="Times New Roman"/>
                <w:color w:val="000000"/>
                <w:sz w:val="20"/>
                <w:szCs w:val="20"/>
                <w:lang w:eastAsia="en-GB"/>
              </w:rPr>
            </w:pPr>
          </w:p>
          <w:p w14:paraId="691481F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Assessment report including questionnaire and survey of user feedback;</w:t>
            </w:r>
          </w:p>
          <w:p w14:paraId="52C9E9BE" w14:textId="77777777" w:rsidR="005B74E4" w:rsidRPr="00FE1BDA" w:rsidRDefault="005B74E4" w:rsidP="00FE5618">
            <w:pPr>
              <w:rPr>
                <w:rFonts w:ascii="Times New Roman" w:eastAsia="Times New Roman" w:hAnsi="Times New Roman"/>
                <w:color w:val="000000"/>
                <w:sz w:val="20"/>
                <w:szCs w:val="20"/>
                <w:lang w:eastAsia="en-GB"/>
              </w:rPr>
            </w:pPr>
          </w:p>
        </w:tc>
        <w:tc>
          <w:tcPr>
            <w:tcW w:w="3062" w:type="dxa"/>
            <w:shd w:val="clear" w:color="000000" w:fill="CCFF99"/>
          </w:tcPr>
          <w:p w14:paraId="27190D25" w14:textId="318B4FE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Lack of capacity of the nodal ministry of Cartagena Protocol on Biosafety for the national BCH operation;</w:t>
            </w:r>
          </w:p>
          <w:p w14:paraId="071A063B" w14:textId="72F3B88F"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 xml:space="preserve">Active involvement and role definition of nodal ministry during the project;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Ministry has information for collection and proper IT infrastructure for BCH;</w:t>
            </w:r>
          </w:p>
        </w:tc>
      </w:tr>
      <w:tr w:rsidR="005B74E4" w:rsidRPr="00FE1BDA" w14:paraId="578A338D" w14:textId="77777777" w:rsidTr="007D369D">
        <w:trPr>
          <w:trHeight w:val="558"/>
        </w:trPr>
        <w:tc>
          <w:tcPr>
            <w:tcW w:w="1666" w:type="dxa"/>
            <w:shd w:val="clear" w:color="auto" w:fill="auto"/>
            <w:hideMark/>
          </w:tcPr>
          <w:p w14:paraId="6B1EB48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Output 1.3.1: An enhanced website established </w:t>
            </w:r>
          </w:p>
        </w:tc>
        <w:tc>
          <w:tcPr>
            <w:tcW w:w="1962" w:type="dxa"/>
            <w:shd w:val="clear" w:color="auto" w:fill="auto"/>
            <w:hideMark/>
          </w:tcPr>
          <w:p w14:paraId="13FF81E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national biosafety web-based information infrastructure linked to the central portal of CBD that  included a roster of biosafety experts in the country and has database of globally approved LMOs;  </w:t>
            </w:r>
          </w:p>
        </w:tc>
        <w:tc>
          <w:tcPr>
            <w:tcW w:w="1916" w:type="dxa"/>
            <w:shd w:val="clear" w:color="auto" w:fill="auto"/>
            <w:hideMark/>
          </w:tcPr>
          <w:p w14:paraId="4C27F21B"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There is no dedicated website operational on biosafety in the country;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Information related to biosafety is not available on web sites of the concerned ministries;  </w:t>
            </w:r>
          </w:p>
        </w:tc>
        <w:tc>
          <w:tcPr>
            <w:tcW w:w="3382" w:type="dxa"/>
            <w:shd w:val="clear" w:color="auto" w:fill="auto"/>
            <w:hideMark/>
          </w:tcPr>
          <w:p w14:paraId="337FD89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1 national biosafety website available with sufficient contents;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1 roster of experts by concerned agencies;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1 online database of globally approved LMOs especially countries with whom Sri Lanka has trade ties (regular updating of the database);  </w:t>
            </w:r>
          </w:p>
        </w:tc>
        <w:tc>
          <w:tcPr>
            <w:tcW w:w="1984" w:type="dxa"/>
            <w:shd w:val="clear" w:color="auto" w:fill="auto"/>
            <w:hideMark/>
          </w:tcPr>
          <w:p w14:paraId="4AA3F59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National website in place and operational with up-to-date information linked to BCH;</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Roster of experts in place and uploaded on BCH;</w:t>
            </w:r>
          </w:p>
          <w:p w14:paraId="0F115D34" w14:textId="77777777" w:rsidR="005B74E4" w:rsidRPr="00FE1BDA" w:rsidRDefault="005B74E4" w:rsidP="00FE5618">
            <w:pPr>
              <w:rPr>
                <w:rFonts w:ascii="Times New Roman" w:eastAsia="Times New Roman" w:hAnsi="Times New Roman"/>
                <w:color w:val="000000"/>
                <w:sz w:val="20"/>
                <w:szCs w:val="20"/>
                <w:lang w:eastAsia="en-GB"/>
              </w:rPr>
            </w:pPr>
          </w:p>
          <w:p w14:paraId="283141F9" w14:textId="77777777" w:rsidR="005B74E4" w:rsidRPr="00FE1BDA" w:rsidRDefault="005B74E4" w:rsidP="00FE5618">
            <w:pPr>
              <w:rPr>
                <w:rFonts w:ascii="Times New Roman" w:eastAsia="Times New Roman" w:hAnsi="Times New Roman"/>
                <w:color w:val="000000"/>
                <w:sz w:val="20"/>
                <w:szCs w:val="20"/>
                <w:lang w:eastAsia="en-GB"/>
              </w:rPr>
            </w:pPr>
          </w:p>
        </w:tc>
        <w:tc>
          <w:tcPr>
            <w:tcW w:w="3062" w:type="dxa"/>
            <w:shd w:val="clear" w:color="000000" w:fill="FFFFFF"/>
          </w:tcPr>
          <w:p w14:paraId="04BCBC2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Lack of qualified technical personnel and required IT infrastructure;</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Delay in collection of information;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Appropriate experts not selected for Roster;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 xml:space="preserve">Careful analysis on technical and information requirements for the website carried out;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Information identified to be shared and make it easily accessible for public to promote transparency and accountability of decision-making process;</w:t>
            </w:r>
          </w:p>
        </w:tc>
      </w:tr>
      <w:tr w:rsidR="005B74E4" w:rsidRPr="00FE1BDA" w14:paraId="1E27F630" w14:textId="77777777" w:rsidTr="007D369D">
        <w:trPr>
          <w:trHeight w:val="3558"/>
        </w:trPr>
        <w:tc>
          <w:tcPr>
            <w:tcW w:w="1666" w:type="dxa"/>
            <w:shd w:val="clear" w:color="auto" w:fill="auto"/>
            <w:hideMark/>
          </w:tcPr>
          <w:p w14:paraId="6BE881D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1.3.2: The BCH focal point trained to collect and manage information</w:t>
            </w:r>
          </w:p>
        </w:tc>
        <w:tc>
          <w:tcPr>
            <w:tcW w:w="1962" w:type="dxa"/>
            <w:shd w:val="clear" w:color="auto" w:fill="auto"/>
            <w:hideMark/>
          </w:tcPr>
          <w:p w14:paraId="51C9D1DF"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 xml:space="preserve">Number of trainings for BCH organized; </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Number of individuals trained;</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Availability of manual;</w:t>
            </w:r>
          </w:p>
        </w:tc>
        <w:tc>
          <w:tcPr>
            <w:tcW w:w="1916" w:type="dxa"/>
            <w:shd w:val="clear" w:color="auto" w:fill="auto"/>
            <w:hideMark/>
          </w:tcPr>
          <w:p w14:paraId="46853DD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The BCH focal point is not familiar with the process;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No manual available;</w:t>
            </w:r>
          </w:p>
        </w:tc>
        <w:tc>
          <w:tcPr>
            <w:tcW w:w="3382" w:type="dxa"/>
            <w:shd w:val="clear" w:color="auto" w:fill="auto"/>
            <w:hideMark/>
          </w:tcPr>
          <w:p w14:paraId="00A2352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20 individuals from BCH focal point, associate staff in NCA and nodal officers in SCAs and other scientific agencies trained and made capable to collect and upload information (at least 30% women) ;</w:t>
            </w:r>
          </w:p>
          <w:p w14:paraId="2419A54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4 training sessions for at least 10 IT staff for the management  of IT infrastructure including  website, roster and database (at least 30% women);</w:t>
            </w:r>
          </w:p>
          <w:p w14:paraId="7514D11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1 procedural manual ready to use for collecting, uploading and managing information on the national BCH;</w:t>
            </w:r>
          </w:p>
        </w:tc>
        <w:tc>
          <w:tcPr>
            <w:tcW w:w="1984" w:type="dxa"/>
            <w:shd w:val="clear" w:color="auto" w:fill="auto"/>
            <w:hideMark/>
          </w:tcPr>
          <w:p w14:paraId="3AA5688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Procedural Manual  for collecting, uploading and managing information;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BCH focal point and associate staff trained;</w:t>
            </w:r>
          </w:p>
        </w:tc>
        <w:tc>
          <w:tcPr>
            <w:tcW w:w="3062" w:type="dxa"/>
            <w:shd w:val="clear" w:color="auto" w:fill="auto"/>
          </w:tcPr>
          <w:p w14:paraId="76A78D2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 xml:space="preserve">Staff attrition and change in personnel; </w:t>
            </w:r>
          </w:p>
          <w:p w14:paraId="4FA9B8C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Availability of qualified staff;</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 xml:space="preserve">Appropriate individuals identified for trainings/ Training of trainers; </w:t>
            </w:r>
          </w:p>
          <w:p w14:paraId="168C446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Proper working documents made available; </w:t>
            </w:r>
            <w:r w:rsidRPr="00FE1BDA">
              <w:rPr>
                <w:rFonts w:ascii="Times New Roman" w:eastAsia="Times New Roman" w:hAnsi="Times New Roman"/>
                <w:color w:val="000000"/>
                <w:sz w:val="20"/>
                <w:szCs w:val="20"/>
                <w:lang w:eastAsia="en-GB"/>
              </w:rPr>
              <w:br/>
            </w:r>
          </w:p>
        </w:tc>
      </w:tr>
      <w:tr w:rsidR="005B74E4" w:rsidRPr="00FE1BDA" w14:paraId="25EE7644" w14:textId="77777777" w:rsidTr="007D369D">
        <w:trPr>
          <w:trHeight w:val="557"/>
        </w:trPr>
        <w:tc>
          <w:tcPr>
            <w:tcW w:w="1666" w:type="dxa"/>
            <w:shd w:val="clear" w:color="auto" w:fill="auto"/>
            <w:hideMark/>
          </w:tcPr>
          <w:p w14:paraId="7E1C44B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1.3.3: Stakeholders trained to access and share information through BCH</w:t>
            </w:r>
          </w:p>
        </w:tc>
        <w:tc>
          <w:tcPr>
            <w:tcW w:w="1962" w:type="dxa"/>
            <w:shd w:val="clear" w:color="auto" w:fill="auto"/>
            <w:hideMark/>
          </w:tcPr>
          <w:p w14:paraId="1D84D994"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 xml:space="preserve">Number of training modules; </w:t>
            </w:r>
          </w:p>
          <w:p w14:paraId="0C9BC621" w14:textId="77777777" w:rsidR="005B74E4" w:rsidRPr="00FE1BDA" w:rsidRDefault="005B74E4" w:rsidP="00FE5618">
            <w:pPr>
              <w:rPr>
                <w:rFonts w:ascii="Times New Roman" w:eastAsia="Times New Roman" w:hAnsi="Times New Roman"/>
                <w:sz w:val="20"/>
                <w:szCs w:val="20"/>
                <w:lang w:eastAsia="en-GB"/>
              </w:rPr>
            </w:pPr>
          </w:p>
          <w:p w14:paraId="4F0C9EC7"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 xml:space="preserve">Number of training organized; </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Number of individuals trained;</w:t>
            </w:r>
          </w:p>
        </w:tc>
        <w:tc>
          <w:tcPr>
            <w:tcW w:w="1916" w:type="dxa"/>
            <w:shd w:val="clear" w:color="000000" w:fill="FFFFFF"/>
            <w:hideMark/>
          </w:tcPr>
          <w:p w14:paraId="32341A6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No information available regarding the number of trained personnel</w:t>
            </w:r>
          </w:p>
        </w:tc>
        <w:tc>
          <w:tcPr>
            <w:tcW w:w="3382" w:type="dxa"/>
            <w:shd w:val="clear" w:color="auto" w:fill="auto"/>
            <w:hideMark/>
          </w:tcPr>
          <w:p w14:paraId="13E4A5C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least 3 training modules for accessing information on the national BCH  for the different stakeholders viz., scientists, regulators,  customs and plant quarantine officials;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Organize 4 training workshops with at least 30 participants for each module (in total about 120 individuals, at least 30% women);</w:t>
            </w:r>
          </w:p>
        </w:tc>
        <w:tc>
          <w:tcPr>
            <w:tcW w:w="1984" w:type="dxa"/>
            <w:shd w:val="clear" w:color="auto" w:fill="auto"/>
            <w:hideMark/>
          </w:tcPr>
          <w:p w14:paraId="45B9638B"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Training modules for different stakeholders;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Certificate of training;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sz w:val="20"/>
                <w:szCs w:val="20"/>
                <w:lang w:eastAsia="en-GB"/>
              </w:rPr>
              <w:t xml:space="preserve">Proceedings of </w:t>
            </w:r>
            <w:r w:rsidRPr="00FE1BDA">
              <w:rPr>
                <w:rFonts w:ascii="Times New Roman" w:eastAsia="Times New Roman" w:hAnsi="Times New Roman"/>
                <w:color w:val="000000"/>
                <w:sz w:val="20"/>
                <w:szCs w:val="20"/>
                <w:lang w:eastAsia="en-GB"/>
              </w:rPr>
              <w:t>training workshop;</w:t>
            </w:r>
          </w:p>
        </w:tc>
        <w:tc>
          <w:tcPr>
            <w:tcW w:w="3062" w:type="dxa"/>
            <w:shd w:val="clear" w:color="auto" w:fill="auto"/>
          </w:tcPr>
          <w:p w14:paraId="742C9C91" w14:textId="77777777" w:rsidR="005B74E4" w:rsidRPr="00FE1BDA" w:rsidRDefault="005B74E4" w:rsidP="00FE5618">
            <w:pPr>
              <w:rPr>
                <w:rFonts w:ascii="Times New Roman" w:eastAsia="Times New Roman" w:hAnsi="Times New Roman"/>
                <w:color w:val="000000"/>
                <w:sz w:val="20"/>
                <w:szCs w:val="20"/>
                <w:u w:val="single"/>
                <w:lang w:eastAsia="en-GB"/>
              </w:rPr>
            </w:pPr>
            <w:r w:rsidRPr="00FE1BDA">
              <w:rPr>
                <w:rFonts w:ascii="Times New Roman" w:eastAsia="Times New Roman" w:hAnsi="Times New Roman"/>
                <w:color w:val="000000"/>
                <w:sz w:val="20"/>
                <w:szCs w:val="20"/>
                <w:u w:val="single"/>
                <w:lang w:eastAsia="en-GB"/>
              </w:rPr>
              <w:t>Risk</w:t>
            </w:r>
            <w:r w:rsidRPr="00FE1BDA">
              <w:rPr>
                <w:rFonts w:ascii="Times New Roman" w:eastAsia="Times New Roman" w:hAnsi="Times New Roman"/>
                <w:color w:val="000000"/>
                <w:sz w:val="20"/>
                <w:szCs w:val="20"/>
                <w:lang w:eastAsia="en-GB"/>
              </w:rPr>
              <w:t xml:space="preserve"> </w:t>
            </w:r>
            <w:r w:rsidRPr="00FE1BDA">
              <w:rPr>
                <w:rFonts w:ascii="Times New Roman" w:eastAsia="Times New Roman" w:hAnsi="Times New Roman"/>
                <w:color w:val="000000"/>
                <w:sz w:val="20"/>
                <w:szCs w:val="20"/>
                <w:lang w:eastAsia="en-GB"/>
              </w:rPr>
              <w:br/>
              <w:t xml:space="preserve">Knowledge and interest of target stakeholders about the subject varied widely; </w:t>
            </w:r>
          </w:p>
          <w:p w14:paraId="6E7F550B" w14:textId="0AFC317A"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u w:val="single"/>
                <w:lang w:eastAsia="en-GB"/>
              </w:rPr>
              <w:br/>
            </w:r>
            <w:r w:rsidRPr="00FE1BDA">
              <w:rPr>
                <w:rFonts w:ascii="Times New Roman" w:eastAsia="Times New Roman" w:hAnsi="Times New Roman"/>
                <w:color w:val="000000"/>
                <w:sz w:val="20"/>
                <w:szCs w:val="20"/>
                <w:lang w:eastAsia="en-GB"/>
              </w:rPr>
              <w:t>Proper working document to be prepared for the target stakeholder groups categorized for each training module;</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Train the trainer's approach;</w:t>
            </w:r>
          </w:p>
        </w:tc>
      </w:tr>
      <w:tr w:rsidR="005B74E4" w:rsidRPr="00FE1BDA" w14:paraId="3BD3BF80" w14:textId="77777777" w:rsidTr="005123AB">
        <w:trPr>
          <w:trHeight w:val="223"/>
        </w:trPr>
        <w:tc>
          <w:tcPr>
            <w:tcW w:w="13972" w:type="dxa"/>
            <w:gridSpan w:val="6"/>
            <w:shd w:val="clear" w:color="000000" w:fill="8DB4E2"/>
            <w:hideMark/>
          </w:tcPr>
          <w:p w14:paraId="483BDE80" w14:textId="77777777" w:rsidR="005B74E4" w:rsidRPr="00FE1BDA" w:rsidRDefault="005B74E4" w:rsidP="00FE5618">
            <w:pP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COMPONENT 2: ENHANCING SYSTEM FOR RISK ASSESSMENT (RA), RISK MANAGEMENT (RM), AND RISK COMMUNICATION (RC)</w:t>
            </w:r>
          </w:p>
        </w:tc>
      </w:tr>
      <w:tr w:rsidR="005B74E4" w:rsidRPr="00FE1BDA" w14:paraId="01A46326" w14:textId="77777777" w:rsidTr="005B74E4">
        <w:trPr>
          <w:trHeight w:val="261"/>
        </w:trPr>
        <w:tc>
          <w:tcPr>
            <w:tcW w:w="13972" w:type="dxa"/>
            <w:gridSpan w:val="6"/>
            <w:shd w:val="clear" w:color="000000" w:fill="A7CBFF"/>
            <w:hideMark/>
          </w:tcPr>
          <w:p w14:paraId="456653A9" w14:textId="77777777" w:rsidR="005B74E4" w:rsidRPr="00FE1BDA" w:rsidRDefault="005B74E4" w:rsidP="00FE5618">
            <w:pP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 xml:space="preserve">Outcome 2.1: National institutions strengthened for RA, RM and RC including monitoring and enforcement </w:t>
            </w:r>
          </w:p>
        </w:tc>
      </w:tr>
      <w:tr w:rsidR="005B74E4" w:rsidRPr="00FE1BDA" w14:paraId="40512415" w14:textId="77777777" w:rsidTr="007D369D">
        <w:trPr>
          <w:trHeight w:val="1125"/>
        </w:trPr>
        <w:tc>
          <w:tcPr>
            <w:tcW w:w="1666" w:type="dxa"/>
            <w:shd w:val="clear" w:color="000000" w:fill="A7CBFF"/>
            <w:hideMark/>
          </w:tcPr>
          <w:p w14:paraId="1A7C59B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Outcome 2.1: National institutions strengthened for RA, RM and RC including monitoring and enforcement </w:t>
            </w:r>
          </w:p>
        </w:tc>
        <w:tc>
          <w:tcPr>
            <w:tcW w:w="1962" w:type="dxa"/>
            <w:shd w:val="clear" w:color="000000" w:fill="A7CBFF"/>
            <w:hideMark/>
          </w:tcPr>
          <w:p w14:paraId="2F8B4C3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agencies that have institutionalised training on RA, RM and RC;</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Number of focal points for RA, RM and RC in each institution identified;</w:t>
            </w:r>
          </w:p>
        </w:tc>
        <w:tc>
          <w:tcPr>
            <w:tcW w:w="1916" w:type="dxa"/>
            <w:shd w:val="clear" w:color="000000" w:fill="A7CBFF"/>
            <w:hideMark/>
          </w:tcPr>
          <w:p w14:paraId="0DF824A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The capacity of national institutions is limited to enable formulation and implementation of integrated and coherent biosafety regulatory mechanisms;</w:t>
            </w:r>
          </w:p>
        </w:tc>
        <w:tc>
          <w:tcPr>
            <w:tcW w:w="3382" w:type="dxa"/>
            <w:shd w:val="clear" w:color="000000" w:fill="A7CBFF"/>
            <w:hideMark/>
          </w:tcPr>
          <w:p w14:paraId="03A1DE4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All members, bodies and relevant agencies received institutionalized training and they are capable to work with the RA, RM and RC framework;</w:t>
            </w:r>
          </w:p>
          <w:p w14:paraId="73D88126" w14:textId="77777777" w:rsidR="005B74E4" w:rsidRPr="00FE1BDA" w:rsidRDefault="005B74E4" w:rsidP="00FE5618">
            <w:pPr>
              <w:rPr>
                <w:rFonts w:ascii="Times New Roman" w:eastAsia="Times New Roman" w:hAnsi="Times New Roman"/>
                <w:color w:val="000000"/>
                <w:sz w:val="20"/>
                <w:szCs w:val="20"/>
                <w:lang w:eastAsia="en-GB"/>
              </w:rPr>
            </w:pPr>
          </w:p>
          <w:p w14:paraId="53DF77F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3 focal points identified for institutional RA, RM and RC;</w:t>
            </w:r>
          </w:p>
          <w:p w14:paraId="3F0A2934" w14:textId="77777777" w:rsidR="005B74E4" w:rsidRPr="00FE1BDA" w:rsidRDefault="005B74E4" w:rsidP="00FE5618">
            <w:pPr>
              <w:rPr>
                <w:rFonts w:ascii="Times New Roman" w:eastAsia="Times New Roman" w:hAnsi="Times New Roman"/>
                <w:color w:val="000000"/>
                <w:sz w:val="20"/>
                <w:szCs w:val="20"/>
                <w:lang w:eastAsia="en-GB"/>
              </w:rPr>
            </w:pPr>
          </w:p>
          <w:p w14:paraId="03DB8E0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1 institutional mechanism in place to deal with biosafety issues in the country;</w:t>
            </w:r>
          </w:p>
        </w:tc>
        <w:tc>
          <w:tcPr>
            <w:tcW w:w="1984" w:type="dxa"/>
            <w:shd w:val="clear" w:color="000000" w:fill="A7CBFF"/>
            <w:hideMark/>
          </w:tcPr>
          <w:p w14:paraId="18E3753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Training outcome report;</w:t>
            </w:r>
          </w:p>
          <w:p w14:paraId="69155377" w14:textId="77777777" w:rsidR="005B74E4" w:rsidRPr="00FE1BDA" w:rsidRDefault="005B74E4" w:rsidP="00FE5618">
            <w:pPr>
              <w:rPr>
                <w:rFonts w:ascii="Times New Roman" w:eastAsia="Times New Roman" w:hAnsi="Times New Roman"/>
                <w:color w:val="000000"/>
                <w:sz w:val="20"/>
                <w:szCs w:val="20"/>
                <w:lang w:eastAsia="en-GB"/>
              </w:rPr>
            </w:pPr>
          </w:p>
          <w:p w14:paraId="722FDFC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Capacity development survey of focal points (e.g. before/ after training survey with annual review, Knowledge-Attitude-Practice (KAP) survey);</w:t>
            </w:r>
          </w:p>
        </w:tc>
        <w:tc>
          <w:tcPr>
            <w:tcW w:w="3062" w:type="dxa"/>
            <w:shd w:val="clear" w:color="000000" w:fill="A7CBFF"/>
          </w:tcPr>
          <w:p w14:paraId="31A9F16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 xml:space="preserve">Lack of consensus for procedures/guidelines for RA, RM and RC among institutions;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Lack of trained personals in each institution involved on how to perform RA and how to go about RM;</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ToR of each institution available;</w:t>
            </w:r>
          </w:p>
          <w:p w14:paraId="65F1344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Institutionalized training approach provided; </w:t>
            </w:r>
          </w:p>
          <w:p w14:paraId="0B045582" w14:textId="77777777" w:rsidR="005B74E4" w:rsidRPr="00FE1BDA" w:rsidRDefault="005B74E4" w:rsidP="00FE5618">
            <w:pPr>
              <w:rPr>
                <w:rFonts w:ascii="Times New Roman" w:eastAsia="Times New Roman" w:hAnsi="Times New Roman"/>
                <w:b/>
                <w:bCs/>
                <w:color w:val="000000"/>
                <w:sz w:val="20"/>
                <w:szCs w:val="20"/>
                <w:lang w:eastAsia="en-GB"/>
              </w:rPr>
            </w:pPr>
            <w:r w:rsidRPr="00FE1BDA">
              <w:rPr>
                <w:rFonts w:ascii="Times New Roman" w:eastAsia="Times New Roman" w:hAnsi="Times New Roman"/>
                <w:color w:val="000000"/>
                <w:sz w:val="20"/>
                <w:szCs w:val="20"/>
                <w:lang w:eastAsia="en-GB"/>
              </w:rPr>
              <w:t xml:space="preserve">Training program and guidelines developed based on both national and international experience; </w:t>
            </w:r>
          </w:p>
        </w:tc>
      </w:tr>
      <w:tr w:rsidR="005B74E4" w:rsidRPr="00FE1BDA" w14:paraId="131C7E00" w14:textId="77777777" w:rsidTr="007D369D">
        <w:trPr>
          <w:trHeight w:val="699"/>
        </w:trPr>
        <w:tc>
          <w:tcPr>
            <w:tcW w:w="1666" w:type="dxa"/>
            <w:shd w:val="clear" w:color="auto" w:fill="auto"/>
            <w:hideMark/>
          </w:tcPr>
          <w:p w14:paraId="03E21AE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2.1.1:</w:t>
            </w:r>
            <w:r w:rsidRPr="00FE1BDA">
              <w:rPr>
                <w:rFonts w:ascii="Times New Roman" w:eastAsia="Times New Roman" w:hAnsi="Times New Roman"/>
                <w:color w:val="000000"/>
                <w:sz w:val="20"/>
                <w:szCs w:val="20"/>
                <w:lang w:eastAsia="en-GB"/>
              </w:rPr>
              <w:br/>
              <w:t>Methodologies for RA, RM and RC reviewed, refined and updated</w:t>
            </w:r>
          </w:p>
        </w:tc>
        <w:tc>
          <w:tcPr>
            <w:tcW w:w="1962" w:type="dxa"/>
            <w:shd w:val="clear" w:color="auto" w:fill="auto"/>
            <w:hideMark/>
          </w:tcPr>
          <w:p w14:paraId="142E4777"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Number of guidelines for contained use and Risk Analysis Framework developed;</w:t>
            </w:r>
          </w:p>
        </w:tc>
        <w:tc>
          <w:tcPr>
            <w:tcW w:w="1916" w:type="dxa"/>
            <w:shd w:val="clear" w:color="auto" w:fill="auto"/>
            <w:hideMark/>
          </w:tcPr>
          <w:p w14:paraId="4E78614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Guidelines for the safe use of Recombinant DNA technology in contained conditions available but not mandated;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Brief guidance document "Risk Assessment of GMO/FFPs – A Practical Guide" prepared but yet to be adopted by regulatory agencies;</w:t>
            </w:r>
          </w:p>
        </w:tc>
        <w:tc>
          <w:tcPr>
            <w:tcW w:w="3382" w:type="dxa"/>
            <w:shd w:val="clear" w:color="auto" w:fill="auto"/>
            <w:hideMark/>
          </w:tcPr>
          <w:p w14:paraId="7B38610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least 1 comprehensive guideline available for GMOs/LMOs in contained conditions including green house, net house etc.;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At least 1 Risk Analysis Framework covering approach to RA, RM and RC available; </w:t>
            </w:r>
          </w:p>
        </w:tc>
        <w:tc>
          <w:tcPr>
            <w:tcW w:w="1984" w:type="dxa"/>
            <w:shd w:val="clear" w:color="auto" w:fill="auto"/>
            <w:hideMark/>
          </w:tcPr>
          <w:p w14:paraId="3CEEC53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Updated guidelines for the use of GMOs/LMOs under contained conditions in place and notified;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Risk Analysis Framework in place and accepted by regulatory authorities;</w:t>
            </w:r>
          </w:p>
        </w:tc>
        <w:tc>
          <w:tcPr>
            <w:tcW w:w="3062" w:type="dxa"/>
            <w:shd w:val="clear" w:color="auto" w:fill="auto"/>
          </w:tcPr>
          <w:p w14:paraId="2F0FFAFD"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National experience in various cases of RA, RM and RC not available;</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u w:val="single"/>
                <w:lang w:eastAsia="en-GB"/>
              </w:rPr>
              <w:br/>
            </w:r>
            <w:r w:rsidRPr="00FE1BDA">
              <w:rPr>
                <w:rFonts w:ascii="Times New Roman" w:eastAsia="Times New Roman" w:hAnsi="Times New Roman"/>
                <w:color w:val="000000"/>
                <w:sz w:val="20"/>
                <w:szCs w:val="20"/>
                <w:lang w:eastAsia="en-GB"/>
              </w:rPr>
              <w:t>International expertise for risk infrastructure gathered;</w:t>
            </w:r>
          </w:p>
        </w:tc>
      </w:tr>
      <w:tr w:rsidR="005B74E4" w:rsidRPr="00FE1BDA" w14:paraId="36166443" w14:textId="77777777" w:rsidTr="007D369D">
        <w:trPr>
          <w:trHeight w:val="3623"/>
        </w:trPr>
        <w:tc>
          <w:tcPr>
            <w:tcW w:w="1666" w:type="dxa"/>
            <w:shd w:val="clear" w:color="auto" w:fill="auto"/>
            <w:hideMark/>
          </w:tcPr>
          <w:p w14:paraId="471A816B"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2.1.2:</w:t>
            </w:r>
            <w:r w:rsidRPr="00FE1BDA">
              <w:rPr>
                <w:rFonts w:ascii="Times New Roman" w:eastAsia="Times New Roman" w:hAnsi="Times New Roman"/>
                <w:color w:val="000000"/>
                <w:sz w:val="20"/>
                <w:szCs w:val="20"/>
                <w:lang w:eastAsia="en-GB"/>
              </w:rPr>
              <w:br/>
              <w:t>Technical guidelines and manuals on RA and RM developed</w:t>
            </w:r>
          </w:p>
        </w:tc>
        <w:tc>
          <w:tcPr>
            <w:tcW w:w="1962" w:type="dxa"/>
            <w:shd w:val="clear" w:color="auto" w:fill="auto"/>
            <w:hideMark/>
          </w:tcPr>
          <w:p w14:paraId="5EE3C148"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Number of technical guidelines in place covering various aspects of RARM</w:t>
            </w:r>
          </w:p>
        </w:tc>
        <w:tc>
          <w:tcPr>
            <w:tcW w:w="1916" w:type="dxa"/>
            <w:shd w:val="clear" w:color="auto" w:fill="auto"/>
            <w:hideMark/>
          </w:tcPr>
          <w:p w14:paraId="627AD81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No existing guidelines or manuals </w:t>
            </w:r>
          </w:p>
        </w:tc>
        <w:tc>
          <w:tcPr>
            <w:tcW w:w="3382" w:type="dxa"/>
            <w:shd w:val="clear" w:color="auto" w:fill="auto"/>
            <w:hideMark/>
          </w:tcPr>
          <w:p w14:paraId="1DC0207B"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5 guidelines available to regulate activities involving GMOs/LMOs for RARM: </w:t>
            </w:r>
            <w:r w:rsidRPr="00FE1BDA">
              <w:rPr>
                <w:rFonts w:ascii="Times New Roman" w:eastAsia="Times New Roman" w:hAnsi="Times New Roman"/>
                <w:color w:val="000000"/>
                <w:sz w:val="20"/>
                <w:szCs w:val="20"/>
                <w:lang w:eastAsia="en-GB"/>
              </w:rPr>
              <w:br/>
              <w:t xml:space="preserve">1. Guidelines for Institutional Biosafety Committees </w:t>
            </w:r>
            <w:r w:rsidRPr="00FE1BDA">
              <w:rPr>
                <w:rFonts w:ascii="Times New Roman" w:eastAsia="Times New Roman" w:hAnsi="Times New Roman"/>
                <w:color w:val="000000"/>
                <w:sz w:val="20"/>
                <w:szCs w:val="20"/>
                <w:lang w:eastAsia="en-GB"/>
              </w:rPr>
              <w:br/>
              <w:t xml:space="preserve">2. Guidelines for risk assessment of GM food and feed </w:t>
            </w:r>
            <w:r w:rsidRPr="00FE1BDA">
              <w:rPr>
                <w:rFonts w:ascii="Times New Roman" w:eastAsia="Times New Roman" w:hAnsi="Times New Roman"/>
                <w:color w:val="000000"/>
                <w:sz w:val="20"/>
                <w:szCs w:val="20"/>
                <w:lang w:eastAsia="en-GB"/>
              </w:rPr>
              <w:br/>
              <w:t>3. Guidelines for environmental risk assessment of GE plants</w:t>
            </w:r>
            <w:r w:rsidRPr="00FE1BDA">
              <w:rPr>
                <w:rFonts w:ascii="Times New Roman" w:eastAsia="Times New Roman" w:hAnsi="Times New Roman"/>
                <w:color w:val="000000"/>
                <w:sz w:val="20"/>
                <w:szCs w:val="20"/>
                <w:lang w:eastAsia="en-GB"/>
              </w:rPr>
              <w:br/>
              <w:t xml:space="preserve">4. Guidelines for conduct of confined field trials of regulated GE plants/crops </w:t>
            </w:r>
            <w:r w:rsidRPr="00FE1BDA">
              <w:rPr>
                <w:rFonts w:ascii="Times New Roman" w:eastAsia="Times New Roman" w:hAnsi="Times New Roman"/>
                <w:color w:val="000000"/>
                <w:sz w:val="20"/>
                <w:szCs w:val="20"/>
                <w:lang w:eastAsia="en-GB"/>
              </w:rPr>
              <w:br/>
              <w:t xml:space="preserve">5. Guidelines for testing and release of GE insects such as mosquitoes  </w:t>
            </w:r>
          </w:p>
        </w:tc>
        <w:tc>
          <w:tcPr>
            <w:tcW w:w="1984" w:type="dxa"/>
            <w:shd w:val="clear" w:color="auto" w:fill="auto"/>
            <w:hideMark/>
          </w:tcPr>
          <w:p w14:paraId="6EAABE6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Guidelines for IBSCs, food and feed safety, environmental risk assessment, confined field trials and GE mosquitoes are in place   and accepted by regulatory authorities</w:t>
            </w:r>
          </w:p>
        </w:tc>
        <w:tc>
          <w:tcPr>
            <w:tcW w:w="3062" w:type="dxa"/>
            <w:shd w:val="clear" w:color="auto" w:fill="auto"/>
          </w:tcPr>
          <w:p w14:paraId="2757B70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National experience of formulating guidelines not available;</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Delays in receiving inputs;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Guidelines and manuals developed with international expertise and knowledge, and revised along with the country requirement;</w:t>
            </w:r>
          </w:p>
          <w:p w14:paraId="6B159588" w14:textId="73B95902"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All  concerned stakeholders participate for review;</w:t>
            </w:r>
          </w:p>
        </w:tc>
      </w:tr>
      <w:tr w:rsidR="005B74E4" w:rsidRPr="00FE1BDA" w14:paraId="00C24CD0" w14:textId="77777777" w:rsidTr="007D369D">
        <w:trPr>
          <w:trHeight w:val="913"/>
        </w:trPr>
        <w:tc>
          <w:tcPr>
            <w:tcW w:w="1666" w:type="dxa"/>
            <w:shd w:val="clear" w:color="auto" w:fill="auto"/>
            <w:hideMark/>
          </w:tcPr>
          <w:p w14:paraId="141140E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2.1.3:</w:t>
            </w:r>
            <w:r w:rsidRPr="00FE1BDA">
              <w:rPr>
                <w:rFonts w:ascii="Times New Roman" w:eastAsia="Times New Roman" w:hAnsi="Times New Roman"/>
                <w:color w:val="000000"/>
                <w:sz w:val="20"/>
                <w:szCs w:val="20"/>
                <w:lang w:eastAsia="en-GB"/>
              </w:rPr>
              <w:br/>
              <w:t>Decision-making tools prepared for RA, RM and RC</w:t>
            </w:r>
          </w:p>
        </w:tc>
        <w:tc>
          <w:tcPr>
            <w:tcW w:w="1962" w:type="dxa"/>
            <w:shd w:val="clear" w:color="auto" w:fill="auto"/>
            <w:hideMark/>
          </w:tcPr>
          <w:p w14:paraId="74F27F6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decision-making tools for RA, RM  and RC</w:t>
            </w:r>
          </w:p>
        </w:tc>
        <w:tc>
          <w:tcPr>
            <w:tcW w:w="1916" w:type="dxa"/>
            <w:shd w:val="clear" w:color="auto" w:fill="auto"/>
            <w:hideMark/>
          </w:tcPr>
          <w:p w14:paraId="160D9A5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No existing decision-making tools available </w:t>
            </w:r>
          </w:p>
        </w:tc>
        <w:tc>
          <w:tcPr>
            <w:tcW w:w="3382" w:type="dxa"/>
            <w:shd w:val="clear" w:color="auto" w:fill="auto"/>
            <w:hideMark/>
          </w:tcPr>
          <w:p w14:paraId="22E59C1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1 decision-making tool kit available for regulatory agencies with required formats for each RA, RM and RC;</w:t>
            </w:r>
          </w:p>
        </w:tc>
        <w:tc>
          <w:tcPr>
            <w:tcW w:w="1984" w:type="dxa"/>
            <w:shd w:val="clear" w:color="auto" w:fill="auto"/>
            <w:hideMark/>
          </w:tcPr>
          <w:p w14:paraId="5DA224E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Formats for decision-making to be used by regulatory committees are in place</w:t>
            </w:r>
          </w:p>
        </w:tc>
        <w:tc>
          <w:tcPr>
            <w:tcW w:w="3062" w:type="dxa"/>
            <w:shd w:val="clear" w:color="auto" w:fill="auto"/>
          </w:tcPr>
          <w:p w14:paraId="306F7AA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Consensus about decision-making process of RA, RM and RC and role of participating institutions not made among institutions;</w:t>
            </w:r>
          </w:p>
          <w:p w14:paraId="4E6B2DA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Decision-making process defined officially and/or legally;</w:t>
            </w:r>
          </w:p>
        </w:tc>
      </w:tr>
      <w:tr w:rsidR="005B74E4" w:rsidRPr="00FE1BDA" w14:paraId="004FF089" w14:textId="77777777" w:rsidTr="007D369D">
        <w:trPr>
          <w:trHeight w:val="1729"/>
        </w:trPr>
        <w:tc>
          <w:tcPr>
            <w:tcW w:w="1666" w:type="dxa"/>
            <w:shd w:val="clear" w:color="auto" w:fill="auto"/>
            <w:hideMark/>
          </w:tcPr>
          <w:p w14:paraId="39097A7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2.1.4:</w:t>
            </w:r>
            <w:r w:rsidRPr="00FE1BDA">
              <w:rPr>
                <w:rFonts w:ascii="Times New Roman" w:eastAsia="Times New Roman" w:hAnsi="Times New Roman"/>
                <w:color w:val="000000"/>
                <w:sz w:val="20"/>
                <w:szCs w:val="20"/>
                <w:lang w:eastAsia="en-GB"/>
              </w:rPr>
              <w:br/>
              <w:t>Training strategy for RA, RM and RC developed</w:t>
            </w:r>
          </w:p>
        </w:tc>
        <w:tc>
          <w:tcPr>
            <w:tcW w:w="1962" w:type="dxa"/>
            <w:shd w:val="clear" w:color="auto" w:fill="auto"/>
            <w:hideMark/>
          </w:tcPr>
          <w:p w14:paraId="3BAB0157"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Number of training strategy/ manuals for RA, RM and RC in place</w:t>
            </w:r>
          </w:p>
        </w:tc>
        <w:tc>
          <w:tcPr>
            <w:tcW w:w="1916" w:type="dxa"/>
            <w:shd w:val="clear" w:color="auto" w:fill="auto"/>
            <w:hideMark/>
          </w:tcPr>
          <w:p w14:paraId="2A5F461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No  training strategy available for RA, RM and RC</w:t>
            </w:r>
          </w:p>
        </w:tc>
        <w:tc>
          <w:tcPr>
            <w:tcW w:w="3382" w:type="dxa"/>
            <w:shd w:val="clear" w:color="auto" w:fill="auto"/>
            <w:hideMark/>
          </w:tcPr>
          <w:p w14:paraId="240FBD6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least, 1 training needs assessment survey to be conducted;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At least 2 training manuals for  RA and RM;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1 RC  strategy developed;</w:t>
            </w:r>
          </w:p>
        </w:tc>
        <w:tc>
          <w:tcPr>
            <w:tcW w:w="1984" w:type="dxa"/>
            <w:shd w:val="clear" w:color="auto" w:fill="auto"/>
            <w:hideMark/>
          </w:tcPr>
          <w:p w14:paraId="0AE1562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Training needs assessment report;</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Training manual for  RA and RM;</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RC Strategy; </w:t>
            </w:r>
          </w:p>
        </w:tc>
        <w:tc>
          <w:tcPr>
            <w:tcW w:w="3062" w:type="dxa"/>
            <w:shd w:val="clear" w:color="auto" w:fill="auto"/>
          </w:tcPr>
          <w:p w14:paraId="01B40D0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 xml:space="preserve">Lack of experience in identifying critical areas to be covered by the training; </w:t>
            </w:r>
          </w:p>
          <w:p w14:paraId="7364E271" w14:textId="0802BB9D"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International knowledge and experience also considered;</w:t>
            </w:r>
          </w:p>
        </w:tc>
      </w:tr>
      <w:tr w:rsidR="005B74E4" w:rsidRPr="00FE1BDA" w14:paraId="6F566C7C" w14:textId="77777777" w:rsidTr="007D369D">
        <w:trPr>
          <w:trHeight w:val="4315"/>
        </w:trPr>
        <w:tc>
          <w:tcPr>
            <w:tcW w:w="1666" w:type="dxa"/>
            <w:shd w:val="clear" w:color="auto" w:fill="auto"/>
            <w:hideMark/>
          </w:tcPr>
          <w:p w14:paraId="15CB55F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2.1.5:</w:t>
            </w:r>
            <w:r w:rsidRPr="00FE1BDA">
              <w:rPr>
                <w:rFonts w:ascii="Times New Roman" w:eastAsia="Times New Roman" w:hAnsi="Times New Roman"/>
                <w:color w:val="000000"/>
                <w:sz w:val="20"/>
                <w:szCs w:val="20"/>
                <w:lang w:eastAsia="en-GB"/>
              </w:rPr>
              <w:br/>
              <w:t>Staff of relevant institutions trained on RA, RM and RC</w:t>
            </w:r>
          </w:p>
        </w:tc>
        <w:tc>
          <w:tcPr>
            <w:tcW w:w="1962" w:type="dxa"/>
            <w:shd w:val="clear" w:color="auto" w:fill="auto"/>
            <w:hideMark/>
          </w:tcPr>
          <w:p w14:paraId="34ADC64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individuals trained;</w:t>
            </w:r>
          </w:p>
          <w:p w14:paraId="099CD9C3" w14:textId="77777777" w:rsidR="005B74E4" w:rsidRPr="00FE1BDA" w:rsidRDefault="005B74E4" w:rsidP="00FE5618">
            <w:pPr>
              <w:rPr>
                <w:rFonts w:ascii="Times New Roman" w:eastAsia="Times New Roman" w:hAnsi="Times New Roman"/>
                <w:color w:val="000000"/>
                <w:sz w:val="20"/>
                <w:szCs w:val="20"/>
                <w:lang w:eastAsia="en-GB"/>
              </w:rPr>
            </w:pPr>
          </w:p>
          <w:p w14:paraId="615AC17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staff designated for risk infrastructure in each institution identified; </w:t>
            </w:r>
          </w:p>
        </w:tc>
        <w:tc>
          <w:tcPr>
            <w:tcW w:w="1916" w:type="dxa"/>
            <w:shd w:val="clear" w:color="auto" w:fill="auto"/>
            <w:hideMark/>
          </w:tcPr>
          <w:p w14:paraId="71BCD1D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Training programs were conducted in 2006, 2008, 2009 on RA at the university level;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No  trainings have been specifically been conducted for in the area of RM and RC </w:t>
            </w:r>
          </w:p>
        </w:tc>
        <w:tc>
          <w:tcPr>
            <w:tcW w:w="3382" w:type="dxa"/>
            <w:shd w:val="clear" w:color="auto" w:fill="auto"/>
            <w:hideMark/>
          </w:tcPr>
          <w:p w14:paraId="73CAF64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least 100 individuals (at least 30% women) trained including the members of NCCB, SCAs and other potential members/experts in RA (food and feed safety and ERA), with at least 15 trainings for the members of IBSCs and on confined field trials of GE plants (conduct and monitoring); </w:t>
            </w:r>
          </w:p>
        </w:tc>
        <w:tc>
          <w:tcPr>
            <w:tcW w:w="1984" w:type="dxa"/>
            <w:shd w:val="clear" w:color="auto" w:fill="auto"/>
            <w:hideMark/>
          </w:tcPr>
          <w:p w14:paraId="4C55EAA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Trained officials from relevant institutions;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Certificate of training;</w:t>
            </w:r>
          </w:p>
          <w:p w14:paraId="17184783" w14:textId="77777777" w:rsidR="005B74E4" w:rsidRPr="00FE1BDA" w:rsidRDefault="005B74E4" w:rsidP="00FE5618">
            <w:pPr>
              <w:rPr>
                <w:rFonts w:ascii="Times New Roman" w:eastAsia="Times New Roman" w:hAnsi="Times New Roman"/>
                <w:color w:val="000000"/>
                <w:sz w:val="20"/>
                <w:szCs w:val="20"/>
                <w:lang w:eastAsia="en-GB"/>
              </w:rPr>
            </w:pPr>
          </w:p>
          <w:p w14:paraId="197C389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List of designated staff;</w:t>
            </w:r>
          </w:p>
        </w:tc>
        <w:tc>
          <w:tcPr>
            <w:tcW w:w="3062" w:type="dxa"/>
            <w:shd w:val="clear" w:color="auto" w:fill="auto"/>
          </w:tcPr>
          <w:p w14:paraId="3870C4CE" w14:textId="77777777" w:rsidR="002E0318"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Quality of training and timelines of delivery are unsatisfactory;</w:t>
            </w:r>
          </w:p>
          <w:p w14:paraId="19968979" w14:textId="593AEF4C"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Staff </w:t>
            </w:r>
            <w:r w:rsidRPr="00FE1BDA">
              <w:rPr>
                <w:rFonts w:ascii="Times New Roman" w:hAnsi="Times New Roman"/>
                <w:sz w:val="20"/>
                <w:szCs w:val="21"/>
              </w:rPr>
              <w:t xml:space="preserve">attrition </w:t>
            </w:r>
            <w:r w:rsidRPr="00FE1BDA">
              <w:rPr>
                <w:rFonts w:ascii="Times New Roman" w:eastAsia="Times New Roman" w:hAnsi="Times New Roman"/>
                <w:color w:val="000000"/>
                <w:sz w:val="20"/>
                <w:szCs w:val="20"/>
                <w:lang w:eastAsia="en-GB"/>
              </w:rPr>
              <w:t>and change in personnel;</w:t>
            </w:r>
          </w:p>
          <w:p w14:paraId="3F40FA14" w14:textId="77777777" w:rsidR="002E0318"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Resource person is not appropriate;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 xml:space="preserve">Training material to be jointly developed with national and international expertise </w:t>
            </w:r>
          </w:p>
          <w:p w14:paraId="79A46D3C" w14:textId="3AC694ED" w:rsidR="005B74E4" w:rsidRPr="00FE1BDA" w:rsidRDefault="005B74E4" w:rsidP="00FE5618">
            <w:pPr>
              <w:rPr>
                <w:rFonts w:ascii="Times New Roman" w:hAnsi="Times New Roman"/>
                <w:sz w:val="20"/>
                <w:szCs w:val="21"/>
              </w:rPr>
            </w:pPr>
            <w:r w:rsidRPr="00FE1BDA">
              <w:rPr>
                <w:rFonts w:ascii="Times New Roman" w:hAnsi="Times New Roman"/>
                <w:sz w:val="20"/>
                <w:szCs w:val="21"/>
              </w:rPr>
              <w:t>Training program designed for institutional nominees at different levels;</w:t>
            </w:r>
          </w:p>
          <w:p w14:paraId="33FF9726" w14:textId="1D8A303E"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Appropriate individuals are identified for trainings; </w:t>
            </w:r>
          </w:p>
        </w:tc>
      </w:tr>
      <w:tr w:rsidR="005B74E4" w:rsidRPr="00FE1BDA" w14:paraId="2FEC5F16" w14:textId="77777777" w:rsidTr="007D369D">
        <w:trPr>
          <w:trHeight w:val="2022"/>
        </w:trPr>
        <w:tc>
          <w:tcPr>
            <w:tcW w:w="1666" w:type="dxa"/>
            <w:shd w:val="clear" w:color="auto" w:fill="auto"/>
            <w:hideMark/>
          </w:tcPr>
          <w:p w14:paraId="618CCF8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2.1.6:</w:t>
            </w:r>
            <w:r w:rsidRPr="00FE1BDA">
              <w:rPr>
                <w:rFonts w:ascii="Times New Roman" w:eastAsia="Times New Roman" w:hAnsi="Times New Roman"/>
                <w:color w:val="000000"/>
                <w:sz w:val="20"/>
                <w:szCs w:val="20"/>
                <w:lang w:eastAsia="en-GB"/>
              </w:rPr>
              <w:br/>
              <w:t>National and regional institutional networks strengthened to implement  National Biosafety System</w:t>
            </w:r>
          </w:p>
        </w:tc>
        <w:tc>
          <w:tcPr>
            <w:tcW w:w="1962" w:type="dxa"/>
            <w:shd w:val="clear" w:color="auto" w:fill="auto"/>
            <w:hideMark/>
          </w:tcPr>
          <w:p w14:paraId="720238E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international conference organized</w:t>
            </w:r>
          </w:p>
        </w:tc>
        <w:tc>
          <w:tcPr>
            <w:tcW w:w="1916" w:type="dxa"/>
            <w:shd w:val="clear" w:color="000000" w:fill="FFFFFF"/>
            <w:hideMark/>
          </w:tcPr>
          <w:p w14:paraId="5A4D94A3" w14:textId="77777777" w:rsidR="005B74E4" w:rsidRPr="00FE1BDA" w:rsidRDefault="005B74E4" w:rsidP="00FE5618">
            <w:pPr>
              <w:spacing w:after="240"/>
              <w:rPr>
                <w:rFonts w:ascii="Times New Roman" w:eastAsia="Times New Roman" w:hAnsi="Times New Roman"/>
                <w:color w:val="FF0000"/>
                <w:sz w:val="20"/>
                <w:szCs w:val="20"/>
                <w:lang w:eastAsia="en-GB"/>
              </w:rPr>
            </w:pPr>
            <w:r w:rsidRPr="00FE1BDA">
              <w:rPr>
                <w:rFonts w:ascii="Times New Roman" w:eastAsia="Times New Roman" w:hAnsi="Times New Roman"/>
                <w:sz w:val="20"/>
                <w:szCs w:val="20"/>
                <w:lang w:eastAsia="en-GB"/>
              </w:rPr>
              <w:t>The National Biosafety Framework is in place but not fully functional;</w:t>
            </w:r>
          </w:p>
        </w:tc>
        <w:tc>
          <w:tcPr>
            <w:tcW w:w="3382" w:type="dxa"/>
            <w:shd w:val="clear" w:color="auto" w:fill="auto"/>
            <w:hideMark/>
          </w:tcPr>
          <w:p w14:paraId="6D4C1D5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1 international harmonization conference organized to harmonize national guidelines, manuals, application formats and procedures  with those followed  by other countries in the region especially those of SAARC countries; </w:t>
            </w:r>
          </w:p>
          <w:p w14:paraId="6B417E5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National and regional network established for scaling-up;</w:t>
            </w:r>
          </w:p>
        </w:tc>
        <w:tc>
          <w:tcPr>
            <w:tcW w:w="1984" w:type="dxa"/>
            <w:shd w:val="clear" w:color="auto" w:fill="auto"/>
            <w:hideMark/>
          </w:tcPr>
          <w:p w14:paraId="4A98941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Report of the regional conference/workshop;</w:t>
            </w:r>
            <w:r w:rsidRPr="00FE1BDA">
              <w:rPr>
                <w:rFonts w:ascii="Times New Roman" w:eastAsia="Times New Roman" w:hAnsi="Times New Roman"/>
                <w:color w:val="000000"/>
                <w:sz w:val="20"/>
                <w:szCs w:val="20"/>
                <w:lang w:eastAsia="en-GB"/>
              </w:rPr>
              <w:br/>
            </w:r>
          </w:p>
          <w:p w14:paraId="5A76111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Feed-back survey on the level of satisfaction for the outcomes;</w:t>
            </w:r>
          </w:p>
          <w:p w14:paraId="7E7A9E48" w14:textId="6F4C22C2"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National guidelines, manuals, application formats in place; </w:t>
            </w:r>
          </w:p>
        </w:tc>
        <w:tc>
          <w:tcPr>
            <w:tcW w:w="3062" w:type="dxa"/>
            <w:shd w:val="clear" w:color="auto" w:fill="auto"/>
          </w:tcPr>
          <w:p w14:paraId="411724D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Poor inter-agency coordination at regional and national level;</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 xml:space="preserve">Strong government leadership available for the harmonization process at international/ regional levels; </w:t>
            </w:r>
          </w:p>
        </w:tc>
      </w:tr>
      <w:tr w:rsidR="005B74E4" w:rsidRPr="00FE1BDA" w14:paraId="579B380F" w14:textId="77777777" w:rsidTr="005B74E4">
        <w:trPr>
          <w:trHeight w:val="437"/>
        </w:trPr>
        <w:tc>
          <w:tcPr>
            <w:tcW w:w="13972" w:type="dxa"/>
            <w:gridSpan w:val="6"/>
            <w:shd w:val="clear" w:color="000000" w:fill="DA9694"/>
            <w:hideMark/>
          </w:tcPr>
          <w:p w14:paraId="1A089DD2" w14:textId="77777777" w:rsidR="005B74E4" w:rsidRPr="00FE1BDA" w:rsidRDefault="005B74E4" w:rsidP="00FE5618">
            <w:pP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 xml:space="preserve">COMPONENT 3: DEVELOPING TECHNICAL CAPACITY FOR DETECTION AND IDENTIFICATION OF LIVING MODIFIED ORGANISMS (LMOS) AND STRENGTHENING BIOSAFETY-RELATED INFRASTRUCTURE  </w:t>
            </w:r>
          </w:p>
        </w:tc>
      </w:tr>
      <w:tr w:rsidR="005B74E4" w:rsidRPr="00FE1BDA" w14:paraId="57ADC534" w14:textId="77777777" w:rsidTr="007D369D">
        <w:trPr>
          <w:trHeight w:val="629"/>
        </w:trPr>
        <w:tc>
          <w:tcPr>
            <w:tcW w:w="1666" w:type="dxa"/>
            <w:shd w:val="clear" w:color="000000" w:fill="FFDDDD"/>
            <w:hideMark/>
          </w:tcPr>
          <w:p w14:paraId="78C28F2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Outcome 3.1: Improved capacity for detection and identification of LMOs</w:t>
            </w:r>
          </w:p>
        </w:tc>
        <w:tc>
          <w:tcPr>
            <w:tcW w:w="1962" w:type="dxa"/>
            <w:shd w:val="clear" w:color="000000" w:fill="FFDDDD"/>
            <w:hideMark/>
          </w:tcPr>
          <w:p w14:paraId="5AFBE1F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detection and identification processes of LMOs within a certain time period;  </w:t>
            </w:r>
            <w:r w:rsidRPr="00FE1BDA">
              <w:rPr>
                <w:rFonts w:ascii="Times New Roman" w:eastAsia="Times New Roman" w:hAnsi="Times New Roman"/>
                <w:color w:val="000000"/>
                <w:sz w:val="20"/>
                <w:szCs w:val="20"/>
                <w:lang w:eastAsia="en-GB"/>
              </w:rPr>
              <w:br/>
            </w:r>
          </w:p>
          <w:p w14:paraId="0C182C6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designated staff;</w:t>
            </w:r>
          </w:p>
        </w:tc>
        <w:tc>
          <w:tcPr>
            <w:tcW w:w="1916" w:type="dxa"/>
            <w:shd w:val="clear" w:color="000000" w:fill="FFDDDD"/>
            <w:hideMark/>
          </w:tcPr>
          <w:p w14:paraId="166D22D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Capacities in LMO detection and the requirements for the accreditation of laboratories not met for implementation;</w:t>
            </w:r>
          </w:p>
          <w:p w14:paraId="73DDA83B" w14:textId="77777777" w:rsidR="005B74E4" w:rsidRPr="00FE1BDA" w:rsidRDefault="005B74E4" w:rsidP="00FE5618">
            <w:pPr>
              <w:rPr>
                <w:rFonts w:ascii="Times New Roman" w:eastAsia="Times New Roman" w:hAnsi="Times New Roman"/>
                <w:color w:val="000000"/>
                <w:sz w:val="20"/>
                <w:szCs w:val="20"/>
                <w:lang w:eastAsia="en-GB"/>
              </w:rPr>
            </w:pPr>
          </w:p>
        </w:tc>
        <w:tc>
          <w:tcPr>
            <w:tcW w:w="3382" w:type="dxa"/>
            <w:shd w:val="clear" w:color="000000" w:fill="FFDDDD"/>
            <w:hideMark/>
          </w:tcPr>
          <w:p w14:paraId="198BC66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70% of trained staff capable to detect and identify LMOs using upgraded instruments and guidelines developed;</w:t>
            </w:r>
          </w:p>
          <w:p w14:paraId="22468D9F" w14:textId="77777777" w:rsidR="005B74E4" w:rsidRPr="00FE1BDA" w:rsidRDefault="005B74E4" w:rsidP="00FE5618">
            <w:pPr>
              <w:rPr>
                <w:rFonts w:ascii="Times New Roman" w:eastAsia="Times New Roman" w:hAnsi="Times New Roman"/>
                <w:color w:val="000000"/>
                <w:sz w:val="20"/>
                <w:szCs w:val="20"/>
                <w:lang w:eastAsia="en-GB"/>
              </w:rPr>
            </w:pPr>
          </w:p>
          <w:p w14:paraId="07B3D57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20 detection and identification cases processed using improved facilities at the end of the project;</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p>
          <w:p w14:paraId="1910313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3 designated staff in each institution identified;</w:t>
            </w:r>
          </w:p>
        </w:tc>
        <w:tc>
          <w:tcPr>
            <w:tcW w:w="1984" w:type="dxa"/>
            <w:shd w:val="clear" w:color="000000" w:fill="FFDDDD"/>
            <w:hideMark/>
          </w:tcPr>
          <w:p w14:paraId="1D3D94D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Technical report on the process records; </w:t>
            </w:r>
          </w:p>
          <w:p w14:paraId="6E5AE0E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An efficient LMO detection network of laboratories is established;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Key instruments are in place in identified laboratories;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Scientists are trained in detection and identification of LMOs;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Concerned personnel are trained in inspection and monitoring of LMOs;</w:t>
            </w:r>
          </w:p>
        </w:tc>
        <w:tc>
          <w:tcPr>
            <w:tcW w:w="3062" w:type="dxa"/>
            <w:shd w:val="clear" w:color="000000" w:fill="FFDDDD"/>
          </w:tcPr>
          <w:p w14:paraId="2F73B00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Lack of mandate and active involvement of laboratories or enforcement agencies to improve the capacity;</w:t>
            </w:r>
          </w:p>
          <w:p w14:paraId="0433C9FE" w14:textId="59698AFF"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Staff attrition and change in personnel;</w:t>
            </w:r>
          </w:p>
          <w:p w14:paraId="51D8CE85" w14:textId="4106359F"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u w:val="single"/>
                <w:lang w:eastAsia="en-GB"/>
              </w:rPr>
              <w:br/>
            </w:r>
            <w:r w:rsidRPr="00FE1BDA">
              <w:rPr>
                <w:rFonts w:ascii="Times New Roman" w:eastAsia="Times New Roman" w:hAnsi="Times New Roman"/>
                <w:color w:val="000000"/>
                <w:sz w:val="20"/>
                <w:szCs w:val="20"/>
                <w:lang w:eastAsia="en-GB"/>
              </w:rPr>
              <w:t xml:space="preserve">Legal backing available for the cooperation with identified laboratories and enforcement agencies but also capacity development; </w:t>
            </w:r>
          </w:p>
          <w:p w14:paraId="05779578" w14:textId="77777777" w:rsidR="005B74E4" w:rsidRPr="00FE1BDA" w:rsidRDefault="005B74E4" w:rsidP="00FE5618">
            <w:pPr>
              <w:spacing w:after="240"/>
              <w:rPr>
                <w:rFonts w:ascii="Times New Roman" w:eastAsia="Times New Roman" w:hAnsi="Times New Roman"/>
                <w:color w:val="000000"/>
                <w:sz w:val="20"/>
                <w:szCs w:val="20"/>
                <w:lang w:eastAsia="en-GB"/>
              </w:rPr>
            </w:pPr>
          </w:p>
        </w:tc>
      </w:tr>
      <w:tr w:rsidR="005B74E4" w:rsidRPr="00FE1BDA" w14:paraId="5D0321E2" w14:textId="77777777" w:rsidTr="007D369D">
        <w:trPr>
          <w:trHeight w:val="3696"/>
        </w:trPr>
        <w:tc>
          <w:tcPr>
            <w:tcW w:w="1666" w:type="dxa"/>
            <w:shd w:val="clear" w:color="auto" w:fill="auto"/>
            <w:hideMark/>
          </w:tcPr>
          <w:p w14:paraId="407346F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3.1.1:</w:t>
            </w:r>
            <w:r w:rsidRPr="00FE1BDA">
              <w:rPr>
                <w:rFonts w:ascii="Times New Roman" w:eastAsia="Times New Roman" w:hAnsi="Times New Roman"/>
                <w:color w:val="000000"/>
                <w:sz w:val="20"/>
                <w:szCs w:val="20"/>
                <w:lang w:eastAsia="en-GB"/>
              </w:rPr>
              <w:br/>
              <w:t xml:space="preserve">Testing needs and capacities for LMO detection assessed and key public laboratories identified for up-grading and accreditation </w:t>
            </w:r>
          </w:p>
        </w:tc>
        <w:tc>
          <w:tcPr>
            <w:tcW w:w="1962" w:type="dxa"/>
            <w:shd w:val="clear" w:color="auto" w:fill="auto"/>
            <w:hideMark/>
          </w:tcPr>
          <w:p w14:paraId="21763AD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assessment report completed; </w:t>
            </w:r>
          </w:p>
          <w:p w14:paraId="4FBCEE8D" w14:textId="77777777" w:rsidR="005B74E4" w:rsidRPr="00FE1BDA" w:rsidRDefault="005B74E4" w:rsidP="00FE5618">
            <w:pPr>
              <w:rPr>
                <w:rFonts w:ascii="Times New Roman" w:eastAsia="Times New Roman" w:hAnsi="Times New Roman"/>
                <w:color w:val="000000"/>
                <w:sz w:val="20"/>
                <w:szCs w:val="20"/>
                <w:lang w:eastAsia="en-GB"/>
              </w:rPr>
            </w:pPr>
          </w:p>
          <w:p w14:paraId="1E186EE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laboratories and facilities identified; </w:t>
            </w:r>
          </w:p>
          <w:p w14:paraId="2A62E83D" w14:textId="77777777" w:rsidR="005B74E4" w:rsidRPr="00FE1BDA" w:rsidRDefault="005B74E4" w:rsidP="00FE5618">
            <w:pPr>
              <w:rPr>
                <w:rFonts w:ascii="Times New Roman" w:eastAsia="Times New Roman" w:hAnsi="Times New Roman"/>
                <w:color w:val="000000"/>
                <w:sz w:val="20"/>
                <w:szCs w:val="20"/>
                <w:lang w:eastAsia="en-GB"/>
              </w:rPr>
            </w:pPr>
          </w:p>
        </w:tc>
        <w:tc>
          <w:tcPr>
            <w:tcW w:w="1916" w:type="dxa"/>
            <w:shd w:val="clear" w:color="auto" w:fill="auto"/>
            <w:hideMark/>
          </w:tcPr>
          <w:p w14:paraId="2F74239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Industrial Technology Institute (ITI) and a private lab, Genetech are carrying out limited work in LMO detection. National Plant Quarantine Station at Colombo has a mandate to do LMO detection and has basic lab facilities and manpower;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University of Peradeniya has conducted trainings on detection methodology in 2006;</w:t>
            </w:r>
          </w:p>
        </w:tc>
        <w:tc>
          <w:tcPr>
            <w:tcW w:w="3382" w:type="dxa"/>
            <w:shd w:val="clear" w:color="auto" w:fill="auto"/>
            <w:hideMark/>
          </w:tcPr>
          <w:p w14:paraId="1586DB0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1 stocktaking assessment report ready for capacity needs, testing requirements, facilities, infrastructure, human resources and level of expertise required for LMO detection to be carried out for Sri Lanka; </w:t>
            </w:r>
          </w:p>
          <w:p w14:paraId="718DA70F" w14:textId="77777777" w:rsidR="005B74E4" w:rsidRPr="00FE1BDA" w:rsidRDefault="005B74E4" w:rsidP="00FE5618">
            <w:pPr>
              <w:rPr>
                <w:rFonts w:ascii="Times New Roman" w:eastAsia="Times New Roman" w:hAnsi="Times New Roman"/>
                <w:color w:val="000000"/>
                <w:sz w:val="20"/>
                <w:szCs w:val="20"/>
                <w:lang w:eastAsia="en-GB"/>
              </w:rPr>
            </w:pPr>
          </w:p>
          <w:p w14:paraId="624ECC8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3 public laboratories and 3 facilities for contained testing identified;</w:t>
            </w:r>
          </w:p>
          <w:p w14:paraId="04094E68" w14:textId="77777777" w:rsidR="005B74E4" w:rsidRPr="00FE1BDA" w:rsidRDefault="005B74E4" w:rsidP="00FE5618">
            <w:pPr>
              <w:rPr>
                <w:rFonts w:ascii="Times New Roman" w:eastAsia="Times New Roman" w:hAnsi="Times New Roman"/>
                <w:color w:val="000000"/>
                <w:sz w:val="20"/>
                <w:szCs w:val="20"/>
                <w:lang w:eastAsia="en-GB"/>
              </w:rPr>
            </w:pPr>
          </w:p>
          <w:p w14:paraId="7411ACD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1 Operation and Maintenance mechanism including specifications and outline of manuals; </w:t>
            </w:r>
          </w:p>
        </w:tc>
        <w:tc>
          <w:tcPr>
            <w:tcW w:w="1984" w:type="dxa"/>
            <w:shd w:val="clear" w:color="auto" w:fill="auto"/>
            <w:hideMark/>
          </w:tcPr>
          <w:p w14:paraId="5A47B763" w14:textId="77777777" w:rsidR="002E0318" w:rsidRDefault="005B74E4" w:rsidP="002E03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Stocktaking assessment report </w:t>
            </w:r>
          </w:p>
          <w:p w14:paraId="0E452FFC" w14:textId="0C533E97" w:rsidR="005B74E4" w:rsidRPr="00FE1BDA" w:rsidRDefault="005B74E4" w:rsidP="002E03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Technical document for operation and maintenance of laboratories;</w:t>
            </w:r>
          </w:p>
        </w:tc>
        <w:tc>
          <w:tcPr>
            <w:tcW w:w="3062" w:type="dxa"/>
            <w:shd w:val="clear" w:color="auto" w:fill="auto"/>
          </w:tcPr>
          <w:p w14:paraId="0D141C2B" w14:textId="77777777" w:rsidR="002E0318"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 xml:space="preserve">Delay in completion of the specified assessment/survey within the given timeframe;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Lack of clarity and coordination between different agencies to enable them to carry out their responsibilities;</w:t>
            </w:r>
          </w:p>
          <w:p w14:paraId="51099142" w14:textId="578946E8"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u w:val="single"/>
                <w:lang w:eastAsia="en-GB"/>
              </w:rPr>
              <w:br/>
            </w:r>
            <w:r w:rsidRPr="00FE1BDA">
              <w:rPr>
                <w:rFonts w:ascii="Times New Roman" w:eastAsia="Times New Roman" w:hAnsi="Times New Roman"/>
                <w:color w:val="000000"/>
                <w:sz w:val="20"/>
                <w:szCs w:val="20"/>
                <w:lang w:eastAsia="en-GB"/>
              </w:rPr>
              <w:t xml:space="preserve">Roles and responsibilities of identified laboratories defined and agreed with criteria; </w:t>
            </w:r>
          </w:p>
          <w:p w14:paraId="3487E90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Incentives available;</w:t>
            </w:r>
          </w:p>
        </w:tc>
      </w:tr>
      <w:tr w:rsidR="005B74E4" w:rsidRPr="00FE1BDA" w14:paraId="28E1D6A0" w14:textId="77777777" w:rsidTr="007D369D">
        <w:trPr>
          <w:trHeight w:val="5732"/>
        </w:trPr>
        <w:tc>
          <w:tcPr>
            <w:tcW w:w="1666" w:type="dxa"/>
            <w:shd w:val="clear" w:color="auto" w:fill="auto"/>
            <w:hideMark/>
          </w:tcPr>
          <w:p w14:paraId="5C37B65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3.1.2:</w:t>
            </w:r>
            <w:r w:rsidRPr="00FE1BDA">
              <w:rPr>
                <w:rFonts w:ascii="Times New Roman" w:eastAsia="Times New Roman" w:hAnsi="Times New Roman"/>
                <w:color w:val="000000"/>
                <w:sz w:val="20"/>
                <w:szCs w:val="20"/>
                <w:lang w:eastAsia="en-GB"/>
              </w:rPr>
              <w:br/>
              <w:t xml:space="preserve">Inspection plan prepared and inspectors trained </w:t>
            </w:r>
          </w:p>
        </w:tc>
        <w:tc>
          <w:tcPr>
            <w:tcW w:w="1962" w:type="dxa"/>
            <w:shd w:val="clear" w:color="auto" w:fill="auto"/>
            <w:hideMark/>
          </w:tcPr>
          <w:p w14:paraId="605BF0C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inspection plans/guidelines prepared;</w:t>
            </w:r>
          </w:p>
          <w:p w14:paraId="42306705" w14:textId="77777777" w:rsidR="005B74E4" w:rsidRPr="00FE1BDA" w:rsidRDefault="005B74E4" w:rsidP="00FE5618">
            <w:pPr>
              <w:rPr>
                <w:rFonts w:ascii="Times New Roman" w:eastAsia="Times New Roman" w:hAnsi="Times New Roman"/>
                <w:color w:val="000000"/>
                <w:sz w:val="20"/>
                <w:szCs w:val="20"/>
                <w:lang w:eastAsia="en-GB"/>
              </w:rPr>
            </w:pPr>
          </w:p>
          <w:p w14:paraId="55ED002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staff of enforcement agencies trained </w:t>
            </w:r>
          </w:p>
          <w:p w14:paraId="002BFA78" w14:textId="77777777" w:rsidR="005B74E4" w:rsidRPr="00FE1BDA" w:rsidRDefault="005B74E4" w:rsidP="00FE5618">
            <w:pPr>
              <w:rPr>
                <w:rFonts w:ascii="Times New Roman" w:eastAsia="Times New Roman" w:hAnsi="Times New Roman"/>
                <w:color w:val="000000"/>
                <w:sz w:val="20"/>
                <w:szCs w:val="20"/>
                <w:lang w:eastAsia="en-GB"/>
              </w:rPr>
            </w:pPr>
          </w:p>
          <w:p w14:paraId="32346B5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workshops/training modules provided;</w:t>
            </w:r>
          </w:p>
        </w:tc>
        <w:tc>
          <w:tcPr>
            <w:tcW w:w="1916" w:type="dxa"/>
            <w:shd w:val="clear" w:color="000000" w:fill="FFFFFF"/>
            <w:hideMark/>
          </w:tcPr>
          <w:p w14:paraId="2006C6B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Food inspectors, seed inspectors, custom officials and plant quarantine officials are mandated to carry out inspection in the Act;</w:t>
            </w:r>
          </w:p>
        </w:tc>
        <w:tc>
          <w:tcPr>
            <w:tcW w:w="3382" w:type="dxa"/>
            <w:shd w:val="clear" w:color="auto" w:fill="auto"/>
            <w:hideMark/>
          </w:tcPr>
          <w:p w14:paraId="3F02481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1 Inspection Plan including several common examples of inspection prepared;</w:t>
            </w:r>
          </w:p>
          <w:p w14:paraId="5594DD5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br/>
              <w:t xml:space="preserve">At least 2 guidelines/ procedures developed for inspection and monitoring of GMOs/LMOs for use by members of NCA, customs, food inspectors, plant quarantine officers and seed inspectors;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At least 2 Training modules for inspection and monitoring developed;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About 10 training workshops to be conducted for food/ feed inspectors, seed inspectors and plant quarantine officials  and also the customs officials; </w:t>
            </w:r>
          </w:p>
          <w:p w14:paraId="4AFB5E6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br/>
              <w:t>At least 50 staff trained for inspection and monitoring of GMOs/LMOs in place (at least 30% women);</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10 individuals of food/feed and seed inspectors and plant quarantine trained through participation in international events (at least 30% women);</w:t>
            </w:r>
          </w:p>
        </w:tc>
        <w:tc>
          <w:tcPr>
            <w:tcW w:w="1984" w:type="dxa"/>
            <w:shd w:val="clear" w:color="auto" w:fill="auto"/>
            <w:hideMark/>
          </w:tcPr>
          <w:p w14:paraId="286106B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Inspection Plan/ Guidelines and procedures for inspection and monitoring of GMOs/LMOs;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Training modules, certificate of training;</w:t>
            </w:r>
          </w:p>
        </w:tc>
        <w:tc>
          <w:tcPr>
            <w:tcW w:w="3062" w:type="dxa"/>
            <w:shd w:val="clear" w:color="auto" w:fill="auto"/>
          </w:tcPr>
          <w:p w14:paraId="2D4C1D0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Resource person developing inspection plan not appropriate;</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Quality of training material and timelines of delivery is inappropriate;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Review</w:t>
            </w:r>
            <w:r w:rsidRPr="00FE1BDA">
              <w:rPr>
                <w:rFonts w:ascii="Times New Roman" w:eastAsia="Times New Roman" w:hAnsi="Times New Roman"/>
                <w:sz w:val="20"/>
                <w:szCs w:val="20"/>
                <w:lang w:eastAsia="en-GB"/>
              </w:rPr>
              <w:t xml:space="preserve"> functioning</w:t>
            </w:r>
            <w:r w:rsidRPr="00FE1BDA">
              <w:rPr>
                <w:rFonts w:ascii="Times New Roman" w:eastAsia="Times New Roman" w:hAnsi="Times New Roman"/>
                <w:color w:val="FF0000"/>
                <w:sz w:val="20"/>
                <w:szCs w:val="20"/>
                <w:lang w:eastAsia="en-GB"/>
              </w:rPr>
              <w:t xml:space="preserve"> </w:t>
            </w:r>
            <w:r w:rsidRPr="00FE1BDA">
              <w:rPr>
                <w:rFonts w:ascii="Times New Roman" w:eastAsia="Times New Roman" w:hAnsi="Times New Roman"/>
                <w:color w:val="000000"/>
                <w:sz w:val="20"/>
                <w:szCs w:val="20"/>
                <w:lang w:eastAsia="en-GB"/>
              </w:rPr>
              <w:t>system in other countries;</w:t>
            </w:r>
          </w:p>
          <w:p w14:paraId="6D95DB84" w14:textId="77777777" w:rsidR="00AD5220" w:rsidRPr="00FE1BDA" w:rsidRDefault="005B74E4" w:rsidP="00AD5220">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Inspection plan jointly developed with national and international expertise;</w:t>
            </w:r>
            <w:r w:rsidRPr="00FE1BDA">
              <w:rPr>
                <w:rFonts w:ascii="Times New Roman" w:eastAsia="Times New Roman" w:hAnsi="Times New Roman"/>
                <w:color w:val="000000"/>
                <w:sz w:val="20"/>
                <w:szCs w:val="20"/>
                <w:lang w:eastAsia="en-GB"/>
              </w:rPr>
              <w:br/>
            </w:r>
          </w:p>
          <w:p w14:paraId="666E19D4" w14:textId="2913416E" w:rsidR="005B74E4" w:rsidRPr="00FE1BDA" w:rsidRDefault="005B74E4" w:rsidP="00AD5220">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Close cooperation from enforcement agencies;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p>
        </w:tc>
      </w:tr>
      <w:tr w:rsidR="005B74E4" w:rsidRPr="00FE1BDA" w14:paraId="14B65095" w14:textId="77777777" w:rsidTr="007D369D">
        <w:trPr>
          <w:trHeight w:val="3534"/>
        </w:trPr>
        <w:tc>
          <w:tcPr>
            <w:tcW w:w="1666" w:type="dxa"/>
            <w:shd w:val="clear" w:color="auto" w:fill="auto"/>
            <w:hideMark/>
          </w:tcPr>
          <w:p w14:paraId="7AF36E3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3.1.3:</w:t>
            </w:r>
            <w:r w:rsidRPr="00FE1BDA">
              <w:rPr>
                <w:rFonts w:ascii="Times New Roman" w:eastAsia="Times New Roman" w:hAnsi="Times New Roman"/>
                <w:color w:val="000000"/>
                <w:sz w:val="20"/>
                <w:szCs w:val="20"/>
                <w:lang w:eastAsia="en-GB"/>
              </w:rPr>
              <w:br/>
              <w:t>Personnel trained on LMO detection and identification</w:t>
            </w:r>
          </w:p>
        </w:tc>
        <w:tc>
          <w:tcPr>
            <w:tcW w:w="1962" w:type="dxa"/>
            <w:shd w:val="clear" w:color="auto" w:fill="auto"/>
            <w:hideMark/>
          </w:tcPr>
          <w:p w14:paraId="67D8601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individuals trained;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Number of training modules developed;</w:t>
            </w:r>
          </w:p>
        </w:tc>
        <w:tc>
          <w:tcPr>
            <w:tcW w:w="1916" w:type="dxa"/>
            <w:shd w:val="clear" w:color="000000" w:fill="FFFFFF"/>
            <w:hideMark/>
          </w:tcPr>
          <w:p w14:paraId="72EB350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Identified laboratories have staff familiar with technical requirements for LMO detection.</w:t>
            </w:r>
          </w:p>
        </w:tc>
        <w:tc>
          <w:tcPr>
            <w:tcW w:w="3382" w:type="dxa"/>
            <w:shd w:val="clear" w:color="auto" w:fill="auto"/>
            <w:hideMark/>
          </w:tcPr>
          <w:p w14:paraId="445E7C9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30 scientists and technical staff trained in detection labs in 3 workshops (at least 30% women); </w:t>
            </w:r>
          </w:p>
          <w:p w14:paraId="77DDF93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br/>
              <w:t xml:space="preserve">5 individuals conducted onsite training in labs functioning in other countries; </w:t>
            </w:r>
          </w:p>
          <w:p w14:paraId="19AF2081" w14:textId="77777777" w:rsidR="005B74E4" w:rsidRPr="00FE1BDA" w:rsidRDefault="005B74E4" w:rsidP="00FE5618">
            <w:pPr>
              <w:rPr>
                <w:rFonts w:ascii="Times New Roman" w:eastAsia="Times New Roman" w:hAnsi="Times New Roman"/>
                <w:color w:val="000000"/>
                <w:sz w:val="20"/>
                <w:szCs w:val="20"/>
                <w:lang w:eastAsia="en-GB"/>
              </w:rPr>
            </w:pPr>
          </w:p>
          <w:p w14:paraId="6E7EC735" w14:textId="35BE9DDF"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2 Training modules for LMO detection</w:t>
            </w:r>
            <w:r w:rsidR="007D369D">
              <w:rPr>
                <w:rFonts w:ascii="Times New Roman" w:eastAsia="Times New Roman" w:hAnsi="Times New Roman"/>
                <w:color w:val="000000"/>
                <w:sz w:val="20"/>
                <w:szCs w:val="20"/>
                <w:lang w:eastAsia="en-GB"/>
              </w:rPr>
              <w:t xml:space="preserve"> and identification prepared; </w:t>
            </w:r>
            <w:r w:rsidR="007D369D">
              <w:rPr>
                <w:rFonts w:ascii="Times New Roman" w:eastAsia="Times New Roman" w:hAnsi="Times New Roman"/>
                <w:color w:val="000000"/>
                <w:sz w:val="20"/>
                <w:szCs w:val="20"/>
                <w:lang w:eastAsia="en-GB"/>
              </w:rPr>
              <w:br/>
            </w:r>
          </w:p>
        </w:tc>
        <w:tc>
          <w:tcPr>
            <w:tcW w:w="1984" w:type="dxa"/>
            <w:shd w:val="clear" w:color="auto" w:fill="auto"/>
            <w:hideMark/>
          </w:tcPr>
          <w:p w14:paraId="10AD2E0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Training modules;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Certificate of training;</w:t>
            </w:r>
          </w:p>
        </w:tc>
        <w:tc>
          <w:tcPr>
            <w:tcW w:w="3062" w:type="dxa"/>
            <w:shd w:val="clear" w:color="auto" w:fill="auto"/>
          </w:tcPr>
          <w:p w14:paraId="5ECA5F49" w14:textId="5AC36D5F"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Quality of training material and timelines of delivery is inappropriate</w:t>
            </w:r>
            <w:r w:rsidR="002E0318">
              <w:rPr>
                <w:rFonts w:ascii="Times New Roman" w:eastAsia="Times New Roman" w:hAnsi="Times New Roman"/>
                <w:color w:val="000000"/>
                <w:sz w:val="20"/>
                <w:szCs w:val="20"/>
                <w:lang w:eastAsia="en-GB"/>
              </w:rPr>
              <w:t>;</w:t>
            </w:r>
            <w:r w:rsidRPr="00FE1BDA">
              <w:rPr>
                <w:rFonts w:ascii="Times New Roman" w:eastAsia="Times New Roman" w:hAnsi="Times New Roman"/>
                <w:color w:val="000000"/>
                <w:sz w:val="20"/>
                <w:szCs w:val="20"/>
                <w:lang w:eastAsia="en-GB"/>
              </w:rPr>
              <w:t xml:space="preserve">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Appropriate individuals not selected for trainings</w:t>
            </w:r>
            <w:r w:rsidR="002E0318">
              <w:rPr>
                <w:rFonts w:ascii="Times New Roman" w:eastAsia="Times New Roman" w:hAnsi="Times New Roman"/>
                <w:color w:val="000000"/>
                <w:sz w:val="20"/>
                <w:szCs w:val="20"/>
                <w:lang w:eastAsia="en-GB"/>
              </w:rPr>
              <w:t>;</w:t>
            </w:r>
            <w:r w:rsidRPr="00FE1BDA">
              <w:rPr>
                <w:rFonts w:ascii="Times New Roman" w:eastAsia="Times New Roman" w:hAnsi="Times New Roman"/>
                <w:color w:val="000000"/>
                <w:sz w:val="20"/>
                <w:szCs w:val="20"/>
                <w:lang w:eastAsia="en-GB"/>
              </w:rPr>
              <w:t xml:space="preserve">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u w:val="single"/>
                <w:lang w:eastAsia="en-GB"/>
              </w:rPr>
              <w:br/>
            </w:r>
            <w:r w:rsidRPr="00FE1BDA">
              <w:rPr>
                <w:rFonts w:ascii="Times New Roman" w:eastAsia="Times New Roman" w:hAnsi="Times New Roman"/>
                <w:color w:val="000000"/>
                <w:sz w:val="20"/>
                <w:szCs w:val="20"/>
                <w:lang w:eastAsia="en-GB"/>
              </w:rPr>
              <w:t>Workshop program and international laboratory visit program developed with national and international expertise;</w:t>
            </w:r>
          </w:p>
        </w:tc>
      </w:tr>
      <w:tr w:rsidR="005B74E4" w:rsidRPr="00FE1BDA" w14:paraId="54EF8B5C" w14:textId="77777777" w:rsidTr="007D369D">
        <w:trPr>
          <w:trHeight w:val="757"/>
        </w:trPr>
        <w:tc>
          <w:tcPr>
            <w:tcW w:w="1666" w:type="dxa"/>
            <w:shd w:val="clear" w:color="000000" w:fill="FFDDDD"/>
            <w:hideMark/>
          </w:tcPr>
          <w:p w14:paraId="313E2E8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Outcome 3.2: Laboratories fully operational with the necessary infrastructures to carry out risk assessment, and detection of LMOs, which allow Sri Lanka to meet its obligations under the CPB</w:t>
            </w:r>
          </w:p>
        </w:tc>
        <w:tc>
          <w:tcPr>
            <w:tcW w:w="1962" w:type="dxa"/>
            <w:shd w:val="clear" w:color="000000" w:fill="FFDDDD"/>
            <w:hideMark/>
          </w:tcPr>
          <w:p w14:paraId="398BFF6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identified laboratories operational with international standard;</w:t>
            </w:r>
          </w:p>
          <w:p w14:paraId="78CDA7A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facilities for contained testing operational;</w:t>
            </w:r>
          </w:p>
          <w:p w14:paraId="7DC39CF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Annual budget allocated for operation and maintenance of laboratories; </w:t>
            </w:r>
          </w:p>
        </w:tc>
        <w:tc>
          <w:tcPr>
            <w:tcW w:w="1916" w:type="dxa"/>
            <w:shd w:val="clear" w:color="000000" w:fill="FFDDDD"/>
            <w:hideMark/>
          </w:tcPr>
          <w:p w14:paraId="5468D58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The accreditation of laboratories and strengthening capacities of selected public sector laboratories are required;</w:t>
            </w:r>
          </w:p>
        </w:tc>
        <w:tc>
          <w:tcPr>
            <w:tcW w:w="3382" w:type="dxa"/>
            <w:shd w:val="clear" w:color="000000" w:fill="FFDDDD"/>
            <w:hideMark/>
          </w:tcPr>
          <w:p w14:paraId="54D40E7B"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2 public laboratories with improved infrastructure and facilities for LMO detection as per international norms and serve as central LMO research and detection lab;</w:t>
            </w:r>
          </w:p>
          <w:p w14:paraId="663C633E"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1 upgraded analytical laboratory functional for compositional and nutritional analysis with state-of the-art analytical services equipment;</w:t>
            </w:r>
          </w:p>
          <w:p w14:paraId="35B82434"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These laboratories are showcased as technically viable examples;</w:t>
            </w:r>
          </w:p>
          <w:p w14:paraId="7F6D80FD" w14:textId="64298070"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Efficient accreditation process in place; </w:t>
            </w:r>
          </w:p>
        </w:tc>
        <w:tc>
          <w:tcPr>
            <w:tcW w:w="1984" w:type="dxa"/>
            <w:shd w:val="clear" w:color="000000" w:fill="FFDDDD"/>
            <w:hideMark/>
          </w:tcPr>
          <w:p w14:paraId="26FA646B"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Institutions are strengthened with improved infrastructure and equipment.</w:t>
            </w:r>
          </w:p>
          <w:p w14:paraId="5087B6D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Outcome summary report;</w:t>
            </w:r>
          </w:p>
          <w:p w14:paraId="4928BB4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Annual financial report;</w:t>
            </w:r>
          </w:p>
          <w:p w14:paraId="7265D81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Record of accredited laboratories; </w:t>
            </w:r>
          </w:p>
        </w:tc>
        <w:tc>
          <w:tcPr>
            <w:tcW w:w="3062" w:type="dxa"/>
            <w:shd w:val="clear" w:color="000000" w:fill="FFDDDD"/>
          </w:tcPr>
          <w:p w14:paraId="4820B9B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 xml:space="preserve">Lack of capacity to use upgraded laboratory instruments; </w:t>
            </w:r>
          </w:p>
          <w:p w14:paraId="6145FDD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Lack of capacity to maintain the accredited laboratories;</w:t>
            </w:r>
          </w:p>
          <w:p w14:paraId="5527C90B" w14:textId="62C1D0C8"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Detailed system demonstration with sufficient trial operations carried out;</w:t>
            </w:r>
          </w:p>
          <w:p w14:paraId="47DBC3B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Operation and maintenance mechanism of laboratory instruments ensured;</w:t>
            </w:r>
          </w:p>
        </w:tc>
      </w:tr>
      <w:tr w:rsidR="005B74E4" w:rsidRPr="00FE1BDA" w14:paraId="6334B888" w14:textId="77777777" w:rsidTr="007D369D">
        <w:trPr>
          <w:trHeight w:val="2904"/>
        </w:trPr>
        <w:tc>
          <w:tcPr>
            <w:tcW w:w="1666" w:type="dxa"/>
            <w:shd w:val="clear" w:color="auto" w:fill="auto"/>
            <w:hideMark/>
          </w:tcPr>
          <w:p w14:paraId="04C2206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3.2.1:</w:t>
            </w:r>
            <w:r w:rsidRPr="00FE1BDA">
              <w:rPr>
                <w:rFonts w:ascii="Times New Roman" w:eastAsia="Times New Roman" w:hAnsi="Times New Roman"/>
                <w:color w:val="000000"/>
                <w:sz w:val="20"/>
                <w:szCs w:val="20"/>
                <w:lang w:eastAsia="en-GB"/>
              </w:rPr>
              <w:br/>
              <w:t>Key government laboratories identified, established, strengthened and appropriately equipped for risk management and detection of LMOs</w:t>
            </w:r>
          </w:p>
        </w:tc>
        <w:tc>
          <w:tcPr>
            <w:tcW w:w="1962" w:type="dxa"/>
            <w:shd w:val="clear" w:color="auto" w:fill="auto"/>
            <w:hideMark/>
          </w:tcPr>
          <w:p w14:paraId="2661593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laboratories and facilities assessed; </w:t>
            </w:r>
          </w:p>
          <w:p w14:paraId="7FA99336" w14:textId="77777777" w:rsidR="005B74E4" w:rsidRPr="00FE1BDA" w:rsidRDefault="005B74E4" w:rsidP="00FE5618">
            <w:pPr>
              <w:rPr>
                <w:rFonts w:ascii="Times New Roman" w:eastAsia="Times New Roman" w:hAnsi="Times New Roman"/>
                <w:color w:val="000000"/>
                <w:sz w:val="20"/>
                <w:szCs w:val="20"/>
                <w:lang w:eastAsia="en-GB"/>
              </w:rPr>
            </w:pPr>
          </w:p>
          <w:p w14:paraId="278169D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identified laboratories and facilities for contained testing equipped;</w:t>
            </w:r>
          </w:p>
        </w:tc>
        <w:tc>
          <w:tcPr>
            <w:tcW w:w="1916" w:type="dxa"/>
            <w:shd w:val="clear" w:color="000000" w:fill="FFFFFF"/>
            <w:hideMark/>
          </w:tcPr>
          <w:p w14:paraId="2AC6344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Some laboratories underwent LMO detection with limited work; </w:t>
            </w:r>
          </w:p>
          <w:p w14:paraId="10CF383F" w14:textId="77777777" w:rsidR="005B74E4" w:rsidRPr="00FE1BDA" w:rsidRDefault="005B74E4" w:rsidP="00FE5618">
            <w:pPr>
              <w:rPr>
                <w:rFonts w:ascii="Times New Roman" w:eastAsia="Times New Roman" w:hAnsi="Times New Roman"/>
                <w:color w:val="000000"/>
                <w:sz w:val="20"/>
                <w:szCs w:val="20"/>
                <w:lang w:eastAsia="en-GB"/>
              </w:rPr>
            </w:pPr>
          </w:p>
          <w:p w14:paraId="78AD76D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Training programme in GM detection by ICGEB available in University of Peradeniya in association with Genetech;</w:t>
            </w:r>
          </w:p>
        </w:tc>
        <w:tc>
          <w:tcPr>
            <w:tcW w:w="3382" w:type="dxa"/>
            <w:shd w:val="clear" w:color="auto" w:fill="auto"/>
            <w:hideMark/>
          </w:tcPr>
          <w:p w14:paraId="31B4170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At least 3 public laboratories and 3 facilities for contained testing identified in the stocktaking assessment survey with laboratory equipment, chemicals and reagents, manpower and improve infrastructure and facility with guidelines; </w:t>
            </w:r>
          </w:p>
          <w:p w14:paraId="2351226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The 3 laboratories and 3 facilities are equipped for LMO detection and management as per assessment;</w:t>
            </w:r>
          </w:p>
          <w:p w14:paraId="33F30C0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In total 3 Operation and Maintenance manuals for identified laboratories prepared with international standards;</w:t>
            </w:r>
          </w:p>
        </w:tc>
        <w:tc>
          <w:tcPr>
            <w:tcW w:w="1984" w:type="dxa"/>
            <w:shd w:val="clear" w:color="auto" w:fill="auto"/>
            <w:hideMark/>
          </w:tcPr>
          <w:p w14:paraId="0E2131E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An efficient LMO detection institutional network is established;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Guidelines for sampling methodologies of LMO detection; </w:t>
            </w:r>
          </w:p>
          <w:p w14:paraId="288F05E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Technical report on equipped laboratories and facilities;</w:t>
            </w:r>
          </w:p>
          <w:p w14:paraId="0637D98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Operation and Maintenance Manuals;</w:t>
            </w:r>
          </w:p>
        </w:tc>
        <w:tc>
          <w:tcPr>
            <w:tcW w:w="3062" w:type="dxa"/>
            <w:shd w:val="clear" w:color="auto" w:fill="auto"/>
          </w:tcPr>
          <w:p w14:paraId="27A0E251"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 xml:space="preserve">Delay in procurement and installation of key instruments;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 xml:space="preserve">Specifications and required service for the laboratory instruments available prior to procurement process; </w:t>
            </w:r>
          </w:p>
          <w:p w14:paraId="621701D5" w14:textId="77777777" w:rsidR="005B74E4" w:rsidRPr="00FE1BDA" w:rsidRDefault="005B74E4" w:rsidP="00FE5618">
            <w:pPr>
              <w:rPr>
                <w:rFonts w:ascii="Times New Roman" w:eastAsia="Times New Roman" w:hAnsi="Times New Roman"/>
                <w:color w:val="000000"/>
                <w:sz w:val="20"/>
                <w:szCs w:val="20"/>
                <w:lang w:eastAsia="en-GB"/>
              </w:rPr>
            </w:pPr>
          </w:p>
          <w:p w14:paraId="27AE425D" w14:textId="77777777" w:rsidR="005B74E4" w:rsidRPr="00FE1BDA" w:rsidRDefault="005B74E4" w:rsidP="00FE5618">
            <w:pPr>
              <w:rPr>
                <w:rFonts w:ascii="Times New Roman" w:eastAsia="Times New Roman" w:hAnsi="Times New Roman"/>
                <w:color w:val="000000"/>
                <w:sz w:val="20"/>
                <w:szCs w:val="20"/>
                <w:lang w:eastAsia="en-GB"/>
              </w:rPr>
            </w:pPr>
          </w:p>
        </w:tc>
      </w:tr>
      <w:tr w:rsidR="005B74E4" w:rsidRPr="00FE1BDA" w14:paraId="4DDF5638" w14:textId="77777777" w:rsidTr="007D369D">
        <w:trPr>
          <w:trHeight w:val="3753"/>
        </w:trPr>
        <w:tc>
          <w:tcPr>
            <w:tcW w:w="1666" w:type="dxa"/>
            <w:shd w:val="clear" w:color="auto" w:fill="auto"/>
            <w:hideMark/>
          </w:tcPr>
          <w:p w14:paraId="789835E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3.2.2:</w:t>
            </w:r>
            <w:r w:rsidRPr="00FE1BDA">
              <w:rPr>
                <w:rFonts w:ascii="Times New Roman" w:eastAsia="Times New Roman" w:hAnsi="Times New Roman"/>
                <w:color w:val="000000"/>
                <w:sz w:val="20"/>
                <w:szCs w:val="20"/>
                <w:lang w:eastAsia="en-GB"/>
              </w:rPr>
              <w:br/>
              <w:t>Laboratories accredited by SLAB for risk assessment, LMO detection and identification based on ISO and ISTA standards</w:t>
            </w:r>
          </w:p>
        </w:tc>
        <w:tc>
          <w:tcPr>
            <w:tcW w:w="1962" w:type="dxa"/>
            <w:shd w:val="clear" w:color="auto" w:fill="auto"/>
            <w:hideMark/>
          </w:tcPr>
          <w:p w14:paraId="025A0DA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laboratories accredited </w:t>
            </w:r>
          </w:p>
        </w:tc>
        <w:tc>
          <w:tcPr>
            <w:tcW w:w="1916" w:type="dxa"/>
            <w:shd w:val="clear" w:color="auto" w:fill="auto"/>
            <w:hideMark/>
          </w:tcPr>
          <w:p w14:paraId="53CBAFC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SLAB is a member of the mutual recognition arrangement (MRA) and in the process of seeking membership of the international accreditation forum (IAF). These have established ISO standards for GMO detection in addition to ISO 17025</w:t>
            </w:r>
          </w:p>
        </w:tc>
        <w:tc>
          <w:tcPr>
            <w:tcW w:w="3382" w:type="dxa"/>
            <w:shd w:val="clear" w:color="auto" w:fill="auto"/>
            <w:hideMark/>
          </w:tcPr>
          <w:p w14:paraId="4823C19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At least 2 laboratories accredited as per SLAB/ISO standards;</w:t>
            </w:r>
            <w:r w:rsidRPr="00FE1BDA">
              <w:rPr>
                <w:rFonts w:ascii="Times New Roman" w:eastAsia="Times New Roman" w:hAnsi="Times New Roman"/>
                <w:color w:val="000000"/>
                <w:sz w:val="20"/>
                <w:szCs w:val="20"/>
                <w:lang w:eastAsia="en-GB"/>
              </w:rPr>
              <w:br/>
            </w:r>
          </w:p>
          <w:p w14:paraId="1EC662D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1 Accreditation process clarified and streamlined for replication;</w:t>
            </w:r>
          </w:p>
          <w:p w14:paraId="3BCBD48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br/>
              <w:t xml:space="preserve">At least 2 staff of the accreditation body trained internationally; </w:t>
            </w:r>
          </w:p>
        </w:tc>
        <w:tc>
          <w:tcPr>
            <w:tcW w:w="1984" w:type="dxa"/>
            <w:shd w:val="clear" w:color="auto" w:fill="auto"/>
            <w:hideMark/>
          </w:tcPr>
          <w:p w14:paraId="15A474B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Laboratories accredited;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Certificated of accredited body trained;</w:t>
            </w:r>
          </w:p>
        </w:tc>
        <w:tc>
          <w:tcPr>
            <w:tcW w:w="3062" w:type="dxa"/>
            <w:shd w:val="clear" w:color="auto" w:fill="auto"/>
          </w:tcPr>
          <w:p w14:paraId="1FBE8825" w14:textId="77777777" w:rsidR="00AD5220"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sz w:val="20"/>
                <w:szCs w:val="20"/>
                <w:lang w:eastAsia="en-GB"/>
              </w:rPr>
              <w:t>SLAB not familiar with accreditation standards for GMO detection</w:t>
            </w:r>
          </w:p>
          <w:p w14:paraId="65CDA9E0" w14:textId="6B79BE84"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FF0000"/>
                <w:sz w:val="20"/>
                <w:szCs w:val="20"/>
                <w:lang w:eastAsia="en-GB"/>
              </w:rPr>
              <w:br/>
            </w:r>
            <w:r w:rsidRPr="00FE1BDA">
              <w:rPr>
                <w:rFonts w:ascii="Times New Roman" w:eastAsia="Times New Roman" w:hAnsi="Times New Roman"/>
                <w:color w:val="000000"/>
                <w:sz w:val="20"/>
                <w:szCs w:val="20"/>
                <w:lang w:eastAsia="en-GB"/>
              </w:rPr>
              <w:t>Accreditation failed;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Training of SLAB personnel, guidelines, SOPs etc. in place with detection labs</w:t>
            </w:r>
          </w:p>
          <w:p w14:paraId="3BCD4BB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Accreditation conditions and procedure ensured, and training provided accordingly;</w:t>
            </w:r>
          </w:p>
        </w:tc>
      </w:tr>
      <w:tr w:rsidR="005B74E4" w:rsidRPr="00FE1BDA" w14:paraId="4AFFFB6D" w14:textId="77777777" w:rsidTr="005B74E4">
        <w:trPr>
          <w:trHeight w:val="207"/>
        </w:trPr>
        <w:tc>
          <w:tcPr>
            <w:tcW w:w="13972" w:type="dxa"/>
            <w:gridSpan w:val="6"/>
            <w:shd w:val="clear" w:color="000000" w:fill="FABF8F"/>
            <w:hideMark/>
          </w:tcPr>
          <w:p w14:paraId="0BFB83E7" w14:textId="77777777" w:rsidR="005B74E4" w:rsidRPr="00FE1BDA" w:rsidRDefault="005B74E4" w:rsidP="00FE5618">
            <w:pPr>
              <w:rPr>
                <w:rFonts w:ascii="Times New Roman" w:eastAsia="Times New Roman" w:hAnsi="Times New Roman"/>
                <w:b/>
                <w:bCs/>
                <w:color w:val="000000"/>
                <w:sz w:val="20"/>
                <w:szCs w:val="20"/>
                <w:lang w:eastAsia="en-GB"/>
              </w:rPr>
            </w:pPr>
            <w:r w:rsidRPr="00FE1BDA">
              <w:rPr>
                <w:rFonts w:ascii="Times New Roman" w:eastAsia="Times New Roman" w:hAnsi="Times New Roman"/>
                <w:b/>
                <w:bCs/>
                <w:color w:val="000000"/>
                <w:sz w:val="20"/>
                <w:szCs w:val="20"/>
                <w:lang w:eastAsia="en-GB"/>
              </w:rPr>
              <w:t>COMPONENT 4: KNOWLEDGE DEVELOPMENT, PUBLIC AWARENESS, EDUCATION AND PARTICIPATION</w:t>
            </w:r>
          </w:p>
        </w:tc>
      </w:tr>
      <w:tr w:rsidR="005B74E4" w:rsidRPr="00FE1BDA" w14:paraId="229135FB" w14:textId="77777777" w:rsidTr="007D369D">
        <w:trPr>
          <w:trHeight w:val="4454"/>
        </w:trPr>
        <w:tc>
          <w:tcPr>
            <w:tcW w:w="1666" w:type="dxa"/>
            <w:shd w:val="clear" w:color="000000" w:fill="FFE3D5"/>
            <w:hideMark/>
          </w:tcPr>
          <w:p w14:paraId="595D5B83"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Outcome 4.1: Enhanced awareness, education and public participation in decision-making on biosafety</w:t>
            </w:r>
          </w:p>
        </w:tc>
        <w:tc>
          <w:tcPr>
            <w:tcW w:w="1962" w:type="dxa"/>
            <w:shd w:val="clear" w:color="000000" w:fill="FFE3D5"/>
            <w:hideMark/>
          </w:tcPr>
          <w:p w14:paraId="6D8CA56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Number of awareness raising events/campaigns with positive feedback from various stakeholders across the country;</w:t>
            </w:r>
          </w:p>
          <w:p w14:paraId="1C775C0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Annual budget allocated for continuous actions for biosafety in the country;</w:t>
            </w:r>
          </w:p>
        </w:tc>
        <w:tc>
          <w:tcPr>
            <w:tcW w:w="1916" w:type="dxa"/>
            <w:shd w:val="clear" w:color="000000" w:fill="FFE3D5"/>
            <w:hideMark/>
          </w:tcPr>
          <w:p w14:paraId="2A12687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Awareness of biosafety needs to be further enhanced to broader stakeholders strategically;</w:t>
            </w:r>
          </w:p>
        </w:tc>
        <w:tc>
          <w:tcPr>
            <w:tcW w:w="3382" w:type="dxa"/>
            <w:shd w:val="clear" w:color="000000" w:fill="FFE3D5"/>
            <w:hideMark/>
          </w:tcPr>
          <w:p w14:paraId="1F3F452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Over 20 events/campaigns organized with At least 70% of activities received positive feedback from participants;</w:t>
            </w:r>
          </w:p>
        </w:tc>
        <w:tc>
          <w:tcPr>
            <w:tcW w:w="1984" w:type="dxa"/>
            <w:shd w:val="clear" w:color="000000" w:fill="FFE3D5"/>
            <w:hideMark/>
          </w:tcPr>
          <w:p w14:paraId="594B9B9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Outreach material (both print and electronic);</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Proceedings of awareness programmes;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Post graduates trained in biosafety;</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Knowledge assessment report including statistics and questionnaires of events; </w:t>
            </w:r>
          </w:p>
          <w:p w14:paraId="29072C9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Annual financial reports;</w:t>
            </w:r>
          </w:p>
        </w:tc>
        <w:tc>
          <w:tcPr>
            <w:tcW w:w="3062" w:type="dxa"/>
            <w:shd w:val="clear" w:color="000000" w:fill="FFE3D5"/>
          </w:tcPr>
          <w:p w14:paraId="13454B2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 xml:space="preserve">Quality of events insufficient; </w:t>
            </w:r>
          </w:p>
          <w:p w14:paraId="64602161" w14:textId="003E118B"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Different category of audience and related needs are not identified correctly;</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Awareness events conducted along with the needs of target stakeholder groups;</w:t>
            </w:r>
          </w:p>
          <w:p w14:paraId="6E32126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Communication strategy applied properly;</w:t>
            </w:r>
          </w:p>
          <w:p w14:paraId="26B5ABE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Replication mechanism in place to continue awareness raising after the project including potential funding support for the capacity building of biotechnology professionals;</w:t>
            </w:r>
          </w:p>
        </w:tc>
      </w:tr>
      <w:tr w:rsidR="005B74E4" w:rsidRPr="00FE1BDA" w14:paraId="6615EFD3" w14:textId="77777777" w:rsidTr="007D369D">
        <w:trPr>
          <w:trHeight w:val="4740"/>
        </w:trPr>
        <w:tc>
          <w:tcPr>
            <w:tcW w:w="1666" w:type="dxa"/>
            <w:shd w:val="clear" w:color="auto" w:fill="auto"/>
            <w:hideMark/>
          </w:tcPr>
          <w:p w14:paraId="37D0AF5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Output 4.1.1: </w:t>
            </w:r>
            <w:r w:rsidRPr="00FE1BDA">
              <w:rPr>
                <w:rFonts w:ascii="Times New Roman" w:eastAsia="Times New Roman" w:hAnsi="Times New Roman"/>
                <w:color w:val="000000"/>
                <w:sz w:val="20"/>
                <w:szCs w:val="20"/>
                <w:lang w:eastAsia="en-GB"/>
              </w:rPr>
              <w:br/>
              <w:t>Public awareness and participation strategy developed</w:t>
            </w:r>
          </w:p>
        </w:tc>
        <w:tc>
          <w:tcPr>
            <w:tcW w:w="1962" w:type="dxa"/>
            <w:shd w:val="clear" w:color="auto" w:fill="auto"/>
            <w:hideMark/>
          </w:tcPr>
          <w:p w14:paraId="5BE31ED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framework for public participation and database of stakeholders in place; </w:t>
            </w:r>
          </w:p>
        </w:tc>
        <w:tc>
          <w:tcPr>
            <w:tcW w:w="1916" w:type="dxa"/>
            <w:shd w:val="clear" w:color="000000" w:fill="FFFFFF"/>
            <w:hideMark/>
          </w:tcPr>
          <w:p w14:paraId="33237C45"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Public awareness workshops have been held previously. </w:t>
            </w:r>
          </w:p>
        </w:tc>
        <w:tc>
          <w:tcPr>
            <w:tcW w:w="3382" w:type="dxa"/>
            <w:shd w:val="clear" w:color="auto" w:fill="auto"/>
            <w:hideMark/>
          </w:tcPr>
          <w:p w14:paraId="73632C3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1 strategy developed for facilitating public participation and mechanism for public consultation;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1 database of concerned stakeholders for public consultation maintained;</w:t>
            </w:r>
          </w:p>
          <w:p w14:paraId="3EA35ECB" w14:textId="77777777" w:rsidR="005B74E4" w:rsidRPr="00FE1BDA" w:rsidRDefault="005B74E4" w:rsidP="00FE5618">
            <w:pPr>
              <w:rPr>
                <w:rFonts w:ascii="Times New Roman" w:eastAsia="Times New Roman" w:hAnsi="Times New Roman"/>
                <w:sz w:val="20"/>
                <w:szCs w:val="20"/>
                <w:lang w:eastAsia="en-GB"/>
              </w:rPr>
            </w:pPr>
          </w:p>
          <w:p w14:paraId="1C78697D" w14:textId="77777777" w:rsidR="005B74E4" w:rsidRPr="00FE1BDA" w:rsidRDefault="005B74E4" w:rsidP="00FE5618">
            <w:pPr>
              <w:rPr>
                <w:rFonts w:ascii="Times New Roman" w:eastAsia="Times New Roman" w:hAnsi="Times New Roman"/>
                <w:sz w:val="20"/>
                <w:szCs w:val="20"/>
                <w:lang w:eastAsia="en-GB"/>
              </w:rPr>
            </w:pPr>
          </w:p>
        </w:tc>
        <w:tc>
          <w:tcPr>
            <w:tcW w:w="1984" w:type="dxa"/>
            <w:shd w:val="clear" w:color="auto" w:fill="auto"/>
            <w:hideMark/>
          </w:tcPr>
          <w:p w14:paraId="5273AEC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Strategy document;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Database of relevant stakeholders available; </w:t>
            </w:r>
          </w:p>
        </w:tc>
        <w:tc>
          <w:tcPr>
            <w:tcW w:w="3062" w:type="dxa"/>
            <w:shd w:val="clear" w:color="auto" w:fill="auto"/>
          </w:tcPr>
          <w:p w14:paraId="3B052EB6"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br/>
              <w:t>Lack of lessons-learned to identify critical areas of public participation and awareness;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Strategy is planned in isolation and does not respond to the public needs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lang w:eastAsia="en-GB"/>
              </w:rPr>
              <w:br/>
              <w:t>Lessons learned collected from the past experiences in the country as well as other countries, and strategy developed jointly with national and international expertise;</w:t>
            </w:r>
          </w:p>
          <w:p w14:paraId="50DDBFDA"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Strategy prepared in consultation with relevant stakeholders to continue awareness raising after the project as a long term communication activity; </w:t>
            </w:r>
          </w:p>
        </w:tc>
      </w:tr>
      <w:tr w:rsidR="005B74E4" w:rsidRPr="00FE1BDA" w14:paraId="76D61483" w14:textId="77777777" w:rsidTr="007D369D">
        <w:trPr>
          <w:trHeight w:val="4810"/>
        </w:trPr>
        <w:tc>
          <w:tcPr>
            <w:tcW w:w="1666" w:type="dxa"/>
            <w:shd w:val="clear" w:color="auto" w:fill="auto"/>
            <w:hideMark/>
          </w:tcPr>
          <w:p w14:paraId="729E657D"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Output 4.1.2: </w:t>
            </w:r>
            <w:r w:rsidRPr="00FE1BDA">
              <w:rPr>
                <w:rFonts w:ascii="Times New Roman" w:eastAsia="Times New Roman" w:hAnsi="Times New Roman"/>
                <w:color w:val="000000"/>
                <w:sz w:val="20"/>
                <w:szCs w:val="20"/>
                <w:lang w:eastAsia="en-GB"/>
              </w:rPr>
              <w:br/>
              <w:t>Targeted awareness-raising activities implemented</w:t>
            </w:r>
          </w:p>
        </w:tc>
        <w:tc>
          <w:tcPr>
            <w:tcW w:w="1962" w:type="dxa"/>
            <w:shd w:val="clear" w:color="auto" w:fill="auto"/>
            <w:hideMark/>
          </w:tcPr>
          <w:p w14:paraId="41A8659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targeted activities accomplished; </w:t>
            </w:r>
          </w:p>
        </w:tc>
        <w:tc>
          <w:tcPr>
            <w:tcW w:w="1916" w:type="dxa"/>
            <w:shd w:val="clear" w:color="auto" w:fill="auto"/>
            <w:hideMark/>
          </w:tcPr>
          <w:p w14:paraId="744D60F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Awareness raising programmes were conducted during the National Biosafety Framework in 2006. Since then only a few activities have been organised by the research institutions </w:t>
            </w:r>
          </w:p>
        </w:tc>
        <w:tc>
          <w:tcPr>
            <w:tcW w:w="3382" w:type="dxa"/>
            <w:shd w:val="clear" w:color="auto" w:fill="auto"/>
            <w:hideMark/>
          </w:tcPr>
          <w:p w14:paraId="578CBB4A" w14:textId="77777777" w:rsidR="005B74E4" w:rsidRPr="00FE1BDA" w:rsidRDefault="005B74E4" w:rsidP="00FE5618">
            <w:pPr>
              <w:spacing w:after="240"/>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1 E-learning tool developed on guidelines/procedures for biosafety regulations;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Primers/brochures/booklets/FAQs/calendars,  glossary of terms and other outreach material developed in local languages and 2000 copies disseminated;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1 audio visual educational material on awareness of biotechnology and biosafety issues </w:t>
            </w:r>
            <w:r w:rsidRPr="00FE1BDA">
              <w:rPr>
                <w:rFonts w:ascii="Times New Roman" w:eastAsia="Times New Roman" w:hAnsi="Times New Roman"/>
                <w:sz w:val="20"/>
                <w:szCs w:val="20"/>
                <w:lang w:eastAsia="en-GB"/>
              </w:rPr>
              <w:t>for all stakeholders;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20 awareness workshops on biosafety for relevant stakeholders conducted (at least 30% women);</w:t>
            </w:r>
          </w:p>
        </w:tc>
        <w:tc>
          <w:tcPr>
            <w:tcW w:w="1984" w:type="dxa"/>
            <w:shd w:val="clear" w:color="auto" w:fill="auto"/>
            <w:hideMark/>
          </w:tcPr>
          <w:p w14:paraId="4CF9F97F"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E-learning tools available;</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Outreach material viz., primers, brochures, FAQs, etc.;</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 xml:space="preserve">Audio visual educational material available;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Awareness workshop material and reports;</w:t>
            </w:r>
          </w:p>
        </w:tc>
        <w:tc>
          <w:tcPr>
            <w:tcW w:w="3062" w:type="dxa"/>
            <w:shd w:val="clear" w:color="auto" w:fill="auto"/>
          </w:tcPr>
          <w:p w14:paraId="2CE5616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t xml:space="preserve"> </w:t>
            </w:r>
            <w:r w:rsidRPr="00FE1BDA">
              <w:rPr>
                <w:rFonts w:ascii="Times New Roman" w:eastAsia="Times New Roman" w:hAnsi="Times New Roman"/>
                <w:color w:val="000000"/>
                <w:sz w:val="20"/>
                <w:szCs w:val="20"/>
                <w:lang w:eastAsia="en-GB"/>
              </w:rPr>
              <w:br/>
              <w:t xml:space="preserve">Population that can be reached could be limited due to time or funds constraints; </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Different category of audience and related needs are not identified correctly;</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t>Assumptions</w:t>
            </w:r>
            <w:r w:rsidRPr="00FE1BDA">
              <w:rPr>
                <w:rFonts w:ascii="Times New Roman" w:eastAsia="Times New Roman" w:hAnsi="Times New Roman"/>
                <w:color w:val="000000"/>
                <w:sz w:val="20"/>
                <w:szCs w:val="20"/>
                <w:u w:val="single"/>
                <w:lang w:eastAsia="en-GB"/>
              </w:rPr>
              <w:br/>
            </w:r>
            <w:r w:rsidRPr="00FE1BDA">
              <w:rPr>
                <w:rFonts w:ascii="Times New Roman" w:eastAsia="Times New Roman" w:hAnsi="Times New Roman"/>
                <w:color w:val="000000"/>
                <w:sz w:val="20"/>
                <w:szCs w:val="20"/>
                <w:lang w:eastAsia="en-GB"/>
              </w:rPr>
              <w:t>Strong government and public/private sector support and coordination for increasing public awareness;</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Needs assessment results available for each target stakeholder group;</w:t>
            </w:r>
          </w:p>
        </w:tc>
      </w:tr>
      <w:tr w:rsidR="005B74E4" w:rsidRPr="00FE1BDA" w14:paraId="2734116F" w14:textId="77777777" w:rsidTr="007D369D">
        <w:trPr>
          <w:trHeight w:val="699"/>
        </w:trPr>
        <w:tc>
          <w:tcPr>
            <w:tcW w:w="1666" w:type="dxa"/>
            <w:shd w:val="clear" w:color="000000" w:fill="FFFFFF"/>
            <w:hideMark/>
          </w:tcPr>
          <w:p w14:paraId="0DDDE7F8"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Output 4.1.3: </w:t>
            </w:r>
            <w:r w:rsidRPr="00FE1BDA">
              <w:rPr>
                <w:rFonts w:ascii="Times New Roman" w:eastAsia="Times New Roman" w:hAnsi="Times New Roman"/>
                <w:color w:val="000000"/>
                <w:sz w:val="20"/>
                <w:szCs w:val="20"/>
                <w:lang w:eastAsia="en-GB"/>
              </w:rPr>
              <w:br/>
              <w:t>Curriculum, syllabus and course materials prepared for post-graduate course for biosafety, and the gaps in primary (Ordinary Level), secondary and university level education for biosafety filled through improvement of curricula.</w:t>
            </w:r>
          </w:p>
        </w:tc>
        <w:tc>
          <w:tcPr>
            <w:tcW w:w="1962" w:type="dxa"/>
            <w:shd w:val="clear" w:color="auto" w:fill="auto"/>
            <w:hideMark/>
          </w:tcPr>
          <w:p w14:paraId="1518CAAC"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Number of training courses developed; </w:t>
            </w:r>
          </w:p>
        </w:tc>
        <w:tc>
          <w:tcPr>
            <w:tcW w:w="1916" w:type="dxa"/>
            <w:shd w:val="clear" w:color="000000" w:fill="FFFFFF"/>
            <w:hideMark/>
          </w:tcPr>
          <w:p w14:paraId="7323D716"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 xml:space="preserve">The Postgraduate Institute of Agriculture (PGIA), University of Peradeniya, conducts the postgraduate course on Biosafety  and now intends to start a postgraduate Diploma course on Biosafety </w:t>
            </w:r>
          </w:p>
        </w:tc>
        <w:tc>
          <w:tcPr>
            <w:tcW w:w="3382" w:type="dxa"/>
            <w:shd w:val="clear" w:color="000000" w:fill="FFFFFF"/>
            <w:hideMark/>
          </w:tcPr>
          <w:p w14:paraId="40FF667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1 Modules/course material prepared for higher levels of education incorporation in syllabus of O and A level;</w:t>
            </w:r>
          </w:p>
          <w:p w14:paraId="2109FC35" w14:textId="77777777" w:rsidR="005B74E4" w:rsidRPr="00FE1BDA" w:rsidRDefault="005B74E4" w:rsidP="00FE5618">
            <w:pPr>
              <w:rPr>
                <w:rFonts w:ascii="Times New Roman" w:eastAsia="Times New Roman" w:hAnsi="Times New Roman"/>
                <w:color w:val="000000"/>
                <w:sz w:val="20"/>
                <w:szCs w:val="20"/>
                <w:lang w:eastAsia="en-GB"/>
              </w:rPr>
            </w:pPr>
          </w:p>
          <w:p w14:paraId="171D3A19"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Annual budget allocated for the new course;</w:t>
            </w:r>
          </w:p>
        </w:tc>
        <w:tc>
          <w:tcPr>
            <w:tcW w:w="1984" w:type="dxa"/>
            <w:shd w:val="clear" w:color="000000" w:fill="FFFFFF"/>
            <w:hideMark/>
          </w:tcPr>
          <w:p w14:paraId="574A9770"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Modules/course material is available</w:t>
            </w:r>
          </w:p>
        </w:tc>
        <w:tc>
          <w:tcPr>
            <w:tcW w:w="3062" w:type="dxa"/>
            <w:shd w:val="clear" w:color="auto" w:fill="auto"/>
          </w:tcPr>
          <w:p w14:paraId="63A0930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Risks</w:t>
            </w:r>
            <w:r w:rsidRPr="00FE1BDA">
              <w:rPr>
                <w:rFonts w:ascii="Times New Roman" w:eastAsia="Times New Roman" w:hAnsi="Times New Roman"/>
                <w:color w:val="000000"/>
                <w:sz w:val="20"/>
                <w:szCs w:val="20"/>
                <w:lang w:eastAsia="en-GB"/>
              </w:rPr>
              <w:t xml:space="preserve"> </w:t>
            </w:r>
            <w:r w:rsidRPr="00FE1BDA">
              <w:rPr>
                <w:rFonts w:ascii="Times New Roman" w:eastAsia="Times New Roman" w:hAnsi="Times New Roman"/>
                <w:color w:val="000000"/>
                <w:sz w:val="20"/>
                <w:szCs w:val="20"/>
                <w:lang w:eastAsia="en-GB"/>
              </w:rPr>
              <w:br/>
              <w:t>The involvement of partner institutions is limited;</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br/>
              <w:t>Assumptions</w:t>
            </w:r>
            <w:r w:rsidRPr="00FE1BDA">
              <w:rPr>
                <w:rFonts w:ascii="Times New Roman" w:eastAsia="Times New Roman" w:hAnsi="Times New Roman"/>
                <w:color w:val="000000"/>
                <w:sz w:val="20"/>
                <w:szCs w:val="20"/>
                <w:lang w:eastAsia="en-GB"/>
              </w:rPr>
              <w:br/>
              <w:t>Incentive mechanism available;</w:t>
            </w:r>
          </w:p>
          <w:p w14:paraId="2235709A"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br/>
              <w:t>ToR prepared;</w:t>
            </w:r>
          </w:p>
          <w:p w14:paraId="772D7D7D" w14:textId="77777777" w:rsidR="005B74E4" w:rsidRPr="00FE1BDA" w:rsidRDefault="005B74E4" w:rsidP="00FE5618">
            <w:pPr>
              <w:rPr>
                <w:rFonts w:ascii="Times New Roman" w:eastAsia="Times New Roman" w:hAnsi="Times New Roman"/>
                <w:color w:val="000000"/>
                <w:sz w:val="20"/>
                <w:szCs w:val="20"/>
                <w:lang w:eastAsia="en-GB"/>
              </w:rPr>
            </w:pPr>
          </w:p>
        </w:tc>
      </w:tr>
      <w:tr w:rsidR="005B74E4" w:rsidRPr="00FE1BDA" w14:paraId="0ADDED6D" w14:textId="77777777" w:rsidTr="007D369D">
        <w:trPr>
          <w:trHeight w:val="1905"/>
        </w:trPr>
        <w:tc>
          <w:tcPr>
            <w:tcW w:w="1666" w:type="dxa"/>
            <w:shd w:val="clear" w:color="auto" w:fill="auto"/>
            <w:hideMark/>
          </w:tcPr>
          <w:p w14:paraId="138D8DE4"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Output 4.1.4:</w:t>
            </w:r>
            <w:r w:rsidRPr="00FE1BDA">
              <w:rPr>
                <w:rFonts w:ascii="Times New Roman" w:eastAsia="Times New Roman" w:hAnsi="Times New Roman"/>
                <w:color w:val="000000"/>
                <w:sz w:val="20"/>
                <w:szCs w:val="20"/>
                <w:lang w:eastAsia="en-GB"/>
              </w:rPr>
              <w:br/>
              <w:t>Information materials developed and disseminated through various media</w:t>
            </w:r>
          </w:p>
        </w:tc>
        <w:tc>
          <w:tcPr>
            <w:tcW w:w="1962" w:type="dxa"/>
            <w:shd w:val="clear" w:color="auto" w:fill="auto"/>
            <w:hideMark/>
          </w:tcPr>
          <w:p w14:paraId="38893101"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Number of issues of the biosafety newsletter;</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Number of webpages with information sources;</w:t>
            </w:r>
          </w:p>
        </w:tc>
        <w:tc>
          <w:tcPr>
            <w:tcW w:w="1916" w:type="dxa"/>
            <w:shd w:val="clear" w:color="auto" w:fill="auto"/>
            <w:hideMark/>
          </w:tcPr>
          <w:p w14:paraId="0229D0A7"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No dedicated mechanism for biosafety information</w:t>
            </w:r>
          </w:p>
        </w:tc>
        <w:tc>
          <w:tcPr>
            <w:tcW w:w="3382" w:type="dxa"/>
            <w:shd w:val="clear" w:color="auto" w:fill="auto"/>
            <w:hideMark/>
          </w:tcPr>
          <w:p w14:paraId="19364F9E"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lang w:eastAsia="en-GB"/>
              </w:rPr>
              <w:t>8 issues of Biosafety  Newsletter will be circulated (six monthly);</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lang w:eastAsia="en-GB"/>
              </w:rPr>
              <w:br/>
              <w:t>1 website have copies of all material;</w:t>
            </w:r>
          </w:p>
        </w:tc>
        <w:tc>
          <w:tcPr>
            <w:tcW w:w="1984" w:type="dxa"/>
            <w:shd w:val="clear" w:color="auto" w:fill="auto"/>
            <w:hideMark/>
          </w:tcPr>
          <w:p w14:paraId="539915AD" w14:textId="77777777" w:rsidR="005B74E4" w:rsidRPr="00FE1BDA" w:rsidRDefault="005B74E4" w:rsidP="00FE5618">
            <w:pPr>
              <w:rPr>
                <w:rFonts w:ascii="Times New Roman" w:eastAsia="Times New Roman" w:hAnsi="Times New Roman"/>
                <w:sz w:val="20"/>
                <w:szCs w:val="20"/>
                <w:lang w:eastAsia="en-GB"/>
              </w:rPr>
            </w:pPr>
            <w:r w:rsidRPr="00FE1BDA">
              <w:rPr>
                <w:rFonts w:ascii="Times New Roman" w:eastAsia="Times New Roman" w:hAnsi="Times New Roman"/>
                <w:sz w:val="20"/>
                <w:szCs w:val="20"/>
                <w:lang w:eastAsia="en-GB"/>
              </w:rPr>
              <w:t xml:space="preserve">Newsletter are circulated quarterly all over the country. </w:t>
            </w:r>
            <w:r w:rsidRPr="00FE1BDA">
              <w:rPr>
                <w:rFonts w:ascii="Times New Roman" w:eastAsia="Times New Roman" w:hAnsi="Times New Roman"/>
                <w:sz w:val="20"/>
                <w:szCs w:val="20"/>
                <w:lang w:eastAsia="en-GB"/>
              </w:rPr>
              <w:br/>
            </w:r>
            <w:r w:rsidRPr="00FE1BDA">
              <w:rPr>
                <w:rFonts w:ascii="Times New Roman" w:eastAsia="Times New Roman" w:hAnsi="Times New Roman"/>
                <w:sz w:val="20"/>
                <w:szCs w:val="20"/>
                <w:lang w:eastAsia="en-GB"/>
              </w:rPr>
              <w:br/>
              <w:t>Website with complete information resources</w:t>
            </w:r>
          </w:p>
        </w:tc>
        <w:tc>
          <w:tcPr>
            <w:tcW w:w="3062" w:type="dxa"/>
            <w:shd w:val="clear" w:color="auto" w:fill="auto"/>
          </w:tcPr>
          <w:p w14:paraId="32E15DF2" w14:textId="77777777" w:rsidR="005B74E4" w:rsidRPr="00FE1BDA" w:rsidRDefault="005B74E4" w:rsidP="00FE5618">
            <w:pPr>
              <w:rPr>
                <w:rFonts w:ascii="Times New Roman" w:eastAsia="Times New Roman" w:hAnsi="Times New Roman"/>
                <w:color w:val="000000"/>
                <w:sz w:val="20"/>
                <w:szCs w:val="20"/>
                <w:lang w:eastAsia="en-GB"/>
              </w:rPr>
            </w:pPr>
            <w:r w:rsidRPr="00FE1BDA">
              <w:rPr>
                <w:rFonts w:ascii="Times New Roman" w:eastAsia="Times New Roman" w:hAnsi="Times New Roman"/>
                <w:color w:val="000000"/>
                <w:sz w:val="20"/>
                <w:szCs w:val="20"/>
                <w:u w:val="single"/>
                <w:lang w:eastAsia="en-GB"/>
              </w:rPr>
              <w:t xml:space="preserve">Risks </w:t>
            </w:r>
            <w:r w:rsidRPr="00FE1BDA">
              <w:rPr>
                <w:rFonts w:ascii="Times New Roman" w:eastAsia="Times New Roman" w:hAnsi="Times New Roman"/>
                <w:color w:val="000000"/>
                <w:sz w:val="20"/>
                <w:szCs w:val="20"/>
                <w:lang w:eastAsia="en-GB"/>
              </w:rPr>
              <w:br/>
              <w:t>The quality of information materials insufficient;</w:t>
            </w:r>
            <w:r w:rsidRPr="00FE1BDA">
              <w:rPr>
                <w:rFonts w:ascii="Times New Roman" w:eastAsia="Times New Roman" w:hAnsi="Times New Roman"/>
                <w:color w:val="000000"/>
                <w:sz w:val="20"/>
                <w:szCs w:val="20"/>
                <w:lang w:eastAsia="en-GB"/>
              </w:rPr>
              <w:br/>
            </w:r>
            <w:r w:rsidRPr="00FE1BDA">
              <w:rPr>
                <w:rFonts w:ascii="Times New Roman" w:eastAsia="Times New Roman" w:hAnsi="Times New Roman"/>
                <w:color w:val="000000"/>
                <w:sz w:val="20"/>
                <w:szCs w:val="20"/>
                <w:u w:val="single"/>
                <w:lang w:eastAsia="en-GB"/>
              </w:rPr>
              <w:br/>
              <w:t>Assumptions</w:t>
            </w:r>
            <w:r w:rsidRPr="00FE1BDA">
              <w:rPr>
                <w:rFonts w:ascii="Times New Roman" w:eastAsia="Times New Roman" w:hAnsi="Times New Roman"/>
                <w:color w:val="000000"/>
                <w:sz w:val="20"/>
                <w:szCs w:val="20"/>
                <w:u w:val="single"/>
                <w:lang w:eastAsia="en-GB"/>
              </w:rPr>
              <w:br/>
            </w:r>
            <w:r w:rsidRPr="00FE1BDA">
              <w:rPr>
                <w:rFonts w:ascii="Times New Roman" w:eastAsia="Times New Roman" w:hAnsi="Times New Roman"/>
                <w:color w:val="000000"/>
                <w:sz w:val="20"/>
                <w:szCs w:val="20"/>
                <w:lang w:eastAsia="en-GB"/>
              </w:rPr>
              <w:t>The contents of information materials selected carefully to meet the needs of target readers;</w:t>
            </w:r>
          </w:p>
        </w:tc>
      </w:tr>
      <w:tr w:rsidR="005B74E4" w:rsidRPr="00FE1BDA" w14:paraId="76E507AD" w14:textId="77777777" w:rsidTr="005B74E4">
        <w:trPr>
          <w:trHeight w:val="415"/>
        </w:trPr>
        <w:tc>
          <w:tcPr>
            <w:tcW w:w="13972" w:type="dxa"/>
            <w:gridSpan w:val="6"/>
            <w:shd w:val="clear" w:color="auto" w:fill="auto"/>
          </w:tcPr>
          <w:p w14:paraId="7EEA2046" w14:textId="77777777" w:rsidR="005B74E4" w:rsidRPr="00FE1BDA" w:rsidRDefault="005B74E4" w:rsidP="00FE5618">
            <w:pPr>
              <w:rPr>
                <w:rFonts w:ascii="Times New Roman" w:eastAsia="Times New Roman" w:hAnsi="Times New Roman"/>
                <w:color w:val="000000"/>
                <w:sz w:val="20"/>
                <w:szCs w:val="20"/>
                <w:u w:val="single"/>
                <w:lang w:eastAsia="en-GB"/>
              </w:rPr>
            </w:pPr>
            <w:r w:rsidRPr="00FE1BDA">
              <w:rPr>
                <w:rFonts w:ascii="Times New Roman" w:eastAsia="Times New Roman" w:hAnsi="Times New Roman"/>
                <w:color w:val="000000"/>
                <w:sz w:val="20"/>
                <w:szCs w:val="20"/>
                <w:lang w:eastAsia="en-GB"/>
              </w:rPr>
              <w:t>Output 4.1.5 and Output 4.1.6 are activities related to the Monitoring &amp; Evaluation of the project.</w:t>
            </w:r>
          </w:p>
        </w:tc>
      </w:tr>
    </w:tbl>
    <w:p w14:paraId="2DC12D77" w14:textId="3E05234F" w:rsidR="004F529D" w:rsidRPr="004F529D" w:rsidRDefault="004F529D" w:rsidP="004F529D">
      <w:pPr>
        <w:spacing w:after="0" w:line="240" w:lineRule="auto"/>
        <w:rPr>
          <w:rFonts w:ascii="Times New Roman" w:hAnsi="Times New Roman"/>
        </w:rPr>
        <w:sectPr w:rsidR="004F529D" w:rsidRPr="004F529D" w:rsidSect="00C20618">
          <w:pgSz w:w="16838" w:h="11906" w:orient="landscape"/>
          <w:pgMar w:top="1440" w:right="1440" w:bottom="1440" w:left="1440" w:header="708" w:footer="708" w:gutter="0"/>
          <w:cols w:space="708"/>
          <w:docGrid w:linePitch="360"/>
        </w:sectPr>
      </w:pPr>
    </w:p>
    <w:p w14:paraId="5487766C" w14:textId="44F57A27" w:rsidR="0035107A" w:rsidRPr="004F529D" w:rsidRDefault="0035107A" w:rsidP="004F529D">
      <w:pPr>
        <w:spacing w:after="0" w:line="240" w:lineRule="auto"/>
        <w:rPr>
          <w:rFonts w:ascii="Times New Roman" w:eastAsia="Times New Roman" w:hAnsi="Times New Roman"/>
        </w:rPr>
      </w:pPr>
      <w:r w:rsidRPr="004F529D">
        <w:rPr>
          <w:rFonts w:ascii="Times New Roman" w:eastAsia="Times New Roman" w:hAnsi="Times New Roman"/>
          <w:b/>
        </w:rPr>
        <w:t>ANNEX B: RESPONSES TO PROJECT REVIEWS (</w:t>
      </w:r>
      <w:r w:rsidRPr="004F529D">
        <w:rPr>
          <w:rFonts w:ascii="Times New Roman" w:eastAsia="Times New Roman" w:hAnsi="Times New Roman"/>
        </w:rPr>
        <w:t>from GEF Secretariat and GEF Agencies, and Responses to Comments from Council at work program inclusion and the Convention Secretariat and STAP at PIF).</w:t>
      </w:r>
    </w:p>
    <w:p w14:paraId="6BD6E63F" w14:textId="77777777" w:rsidR="0035107A" w:rsidRPr="004F529D" w:rsidRDefault="0035107A" w:rsidP="004F529D">
      <w:pPr>
        <w:spacing w:after="0" w:line="240" w:lineRule="auto"/>
        <w:rPr>
          <w:rFonts w:ascii="Times New Roman" w:eastAsia="Times New Roman" w:hAnsi="Times New Roman"/>
        </w:rPr>
      </w:pPr>
    </w:p>
    <w:p w14:paraId="438A3D3D" w14:textId="77777777" w:rsidR="00FB7D67" w:rsidRDefault="00FB7D67" w:rsidP="00FB7D67">
      <w:pPr>
        <w:spacing w:after="0" w:line="240" w:lineRule="auto"/>
        <w:rPr>
          <w:rFonts w:ascii="Times New Roman" w:eastAsia="Times New Roman" w:hAnsi="Times New Roman"/>
        </w:rPr>
      </w:pPr>
    </w:p>
    <w:tbl>
      <w:tblPr>
        <w:tblStyle w:val="TableGrid"/>
        <w:tblW w:w="0" w:type="auto"/>
        <w:tblInd w:w="108" w:type="dxa"/>
        <w:tblLook w:val="04A0" w:firstRow="1" w:lastRow="0" w:firstColumn="1" w:lastColumn="0" w:noHBand="0" w:noVBand="1"/>
      </w:tblPr>
      <w:tblGrid>
        <w:gridCol w:w="3431"/>
        <w:gridCol w:w="4394"/>
        <w:gridCol w:w="2677"/>
      </w:tblGrid>
      <w:tr w:rsidR="00240913" w:rsidRPr="00863C46" w14:paraId="04DE1F83" w14:textId="77777777" w:rsidTr="006A5620">
        <w:trPr>
          <w:trHeight w:val="805"/>
          <w:tblHeader/>
        </w:trPr>
        <w:tc>
          <w:tcPr>
            <w:tcW w:w="3431" w:type="dxa"/>
            <w:shd w:val="clear" w:color="auto" w:fill="FBE4D5" w:themeFill="accent2" w:themeFillTint="33"/>
          </w:tcPr>
          <w:p w14:paraId="690C9AC0" w14:textId="2339B5A3" w:rsidR="00240913" w:rsidRPr="00863C46" w:rsidRDefault="00F978AD" w:rsidP="00B46BF7">
            <w:pPr>
              <w:spacing w:line="240" w:lineRule="auto"/>
              <w:jc w:val="center"/>
              <w:rPr>
                <w:b/>
              </w:rPr>
            </w:pPr>
            <w:r>
              <w:rPr>
                <w:b/>
              </w:rPr>
              <w:t xml:space="preserve">Comments from the </w:t>
            </w:r>
            <w:r w:rsidR="00240913" w:rsidRPr="00863C46">
              <w:rPr>
                <w:b/>
              </w:rPr>
              <w:t xml:space="preserve">German Council member </w:t>
            </w:r>
            <w:r>
              <w:rPr>
                <w:b/>
              </w:rPr>
              <w:t>(</w:t>
            </w:r>
            <w:r w:rsidR="00240913" w:rsidRPr="00863C46">
              <w:rPr>
                <w:b/>
              </w:rPr>
              <w:t>on the June, 2014 work programme</w:t>
            </w:r>
            <w:r>
              <w:rPr>
                <w:b/>
              </w:rPr>
              <w:t>)</w:t>
            </w:r>
          </w:p>
        </w:tc>
        <w:tc>
          <w:tcPr>
            <w:tcW w:w="4394" w:type="dxa"/>
            <w:shd w:val="clear" w:color="auto" w:fill="FBE4D5" w:themeFill="accent2" w:themeFillTint="33"/>
          </w:tcPr>
          <w:p w14:paraId="2399A778" w14:textId="77777777" w:rsidR="00240913" w:rsidRPr="00863C46" w:rsidRDefault="00240913" w:rsidP="00B46BF7">
            <w:pPr>
              <w:spacing w:line="240" w:lineRule="auto"/>
              <w:jc w:val="center"/>
              <w:rPr>
                <w:b/>
              </w:rPr>
            </w:pPr>
            <w:r w:rsidRPr="00863C46">
              <w:rPr>
                <w:b/>
              </w:rPr>
              <w:t>Response</w:t>
            </w:r>
          </w:p>
        </w:tc>
        <w:tc>
          <w:tcPr>
            <w:tcW w:w="2677" w:type="dxa"/>
            <w:shd w:val="clear" w:color="auto" w:fill="FBE4D5" w:themeFill="accent2" w:themeFillTint="33"/>
          </w:tcPr>
          <w:p w14:paraId="58BA79C3" w14:textId="77777777" w:rsidR="00240913" w:rsidRPr="00863C46" w:rsidRDefault="00240913" w:rsidP="00B46BF7">
            <w:pPr>
              <w:spacing w:line="240" w:lineRule="auto"/>
              <w:jc w:val="center"/>
              <w:rPr>
                <w:b/>
              </w:rPr>
            </w:pPr>
            <w:r w:rsidRPr="00863C46">
              <w:rPr>
                <w:b/>
              </w:rPr>
              <w:t>Reference in Document</w:t>
            </w:r>
          </w:p>
        </w:tc>
      </w:tr>
      <w:tr w:rsidR="00240913" w:rsidRPr="00863C46" w14:paraId="49BA3B30" w14:textId="77777777" w:rsidTr="006A5620">
        <w:tc>
          <w:tcPr>
            <w:tcW w:w="3431" w:type="dxa"/>
          </w:tcPr>
          <w:p w14:paraId="586B86C2" w14:textId="4C23046D" w:rsidR="00240913" w:rsidRPr="00863C46" w:rsidRDefault="00240913" w:rsidP="00B46BF7">
            <w:pPr>
              <w:spacing w:line="240" w:lineRule="auto"/>
            </w:pPr>
            <w:r w:rsidRPr="00863C46">
              <w:t>1 The PIF in paragraph 31 implies that BL2 glasshouses and contained field testing sites will be established or upgraded through project funding to enable LMO analysis and RA reports according to international standards. While such glass houses and testing sites are certainly necessary for the development of LMOs as well as for actual research on LMO risks, Germany cannot see the necessity for such facilities in the context of LMO analysis and especially risk assessment. According to international standards including the Cartagena Protocol on Biosafety, it is not necessary to work in glass houses and do field trials. Financing of such facilities would fall outside the scope of the Cartagena Protocol on Biosafety and should not be contained in the PIF.</w:t>
            </w:r>
          </w:p>
        </w:tc>
        <w:tc>
          <w:tcPr>
            <w:tcW w:w="4394" w:type="dxa"/>
          </w:tcPr>
          <w:p w14:paraId="50C2CCCB" w14:textId="1557012B" w:rsidR="005D530B" w:rsidRPr="00863C46" w:rsidRDefault="008B6C9B" w:rsidP="00B46BF7">
            <w:pPr>
              <w:spacing w:line="240" w:lineRule="auto"/>
            </w:pPr>
            <w:r>
              <w:t xml:space="preserve">During </w:t>
            </w:r>
            <w:r w:rsidR="00257F6C">
              <w:t>the PIF</w:t>
            </w:r>
            <w:r>
              <w:t xml:space="preserve"> development </w:t>
            </w:r>
            <w:r w:rsidR="00696AED">
              <w:t>stage</w:t>
            </w:r>
            <w:r w:rsidR="00257F6C">
              <w:t xml:space="preserve">, </w:t>
            </w:r>
            <w:r>
              <w:t xml:space="preserve">FAO responded the Council member that </w:t>
            </w:r>
            <w:r w:rsidR="00257F6C">
              <w:t>t</w:t>
            </w:r>
            <w:r w:rsidR="005D530B" w:rsidRPr="00863C46">
              <w:t xml:space="preserve">he following </w:t>
            </w:r>
            <w:r>
              <w:t xml:space="preserve">descriptions </w:t>
            </w:r>
            <w:r w:rsidR="00696AED">
              <w:t>will be</w:t>
            </w:r>
            <w:r w:rsidR="005D530B" w:rsidRPr="00863C46">
              <w:t xml:space="preserve"> removed</w:t>
            </w:r>
            <w:r>
              <w:t xml:space="preserve"> in the PIF document</w:t>
            </w:r>
            <w:r w:rsidR="005D530B" w:rsidRPr="00863C46">
              <w:t xml:space="preserve">: </w:t>
            </w:r>
          </w:p>
          <w:p w14:paraId="5C37561F" w14:textId="0F8D68C9" w:rsidR="005D530B" w:rsidRPr="00257F6C" w:rsidRDefault="005D530B" w:rsidP="00B46BF7">
            <w:pPr>
              <w:pStyle w:val="ListParagraph"/>
              <w:numPr>
                <w:ilvl w:val="0"/>
                <w:numId w:val="40"/>
              </w:numPr>
              <w:ind w:left="234" w:hanging="234"/>
            </w:pPr>
            <w:r w:rsidRPr="00257F6C">
              <w:t xml:space="preserve">“three facilities for contained testing (at least BL2 greenhouses and confined field testing sites)” in line 3-4, and </w:t>
            </w:r>
          </w:p>
          <w:p w14:paraId="51EFBCF3" w14:textId="23DF4BD2" w:rsidR="005D530B" w:rsidRPr="00257F6C" w:rsidRDefault="005D530B" w:rsidP="00B46BF7">
            <w:pPr>
              <w:pStyle w:val="ListParagraph"/>
              <w:numPr>
                <w:ilvl w:val="0"/>
                <w:numId w:val="40"/>
              </w:numPr>
              <w:ind w:left="234" w:hanging="234"/>
            </w:pPr>
            <w:r w:rsidRPr="00257F6C">
              <w:t xml:space="preserve">“(iii) build at least one BL2 greenhouse and one confined field testing facilities in three institutions involved in biosafety-related research and in risk assessment of crops, animals and other organisms of importance for Sri Lanka. These facilities will be used for LMO that are intended for propagation or cultivation.” in the last sentence of the paragraph. </w:t>
            </w:r>
          </w:p>
          <w:p w14:paraId="301D93B9" w14:textId="142A7624" w:rsidR="00240913" w:rsidRPr="00863C46" w:rsidRDefault="008B6C9B" w:rsidP="00B46BF7">
            <w:pPr>
              <w:spacing w:line="240" w:lineRule="auto"/>
            </w:pPr>
            <w:r>
              <w:t xml:space="preserve">The </w:t>
            </w:r>
            <w:r w:rsidR="00B52D2B">
              <w:t>Request For</w:t>
            </w:r>
            <w:r w:rsidR="00696AED">
              <w:t xml:space="preserve"> </w:t>
            </w:r>
            <w:r>
              <w:t xml:space="preserve">CEO Endorsement as well as GEF-FAO project </w:t>
            </w:r>
            <w:r w:rsidR="00B52D2B">
              <w:t xml:space="preserve">document </w:t>
            </w:r>
            <w:r>
              <w:t>have been further developed along with th</w:t>
            </w:r>
            <w:r w:rsidR="00B52D2B">
              <w:t>is</w:t>
            </w:r>
            <w:r>
              <w:t xml:space="preserve"> </w:t>
            </w:r>
            <w:r w:rsidR="005123AB">
              <w:t>r</w:t>
            </w:r>
            <w:r w:rsidR="00FC2B70">
              <w:t>esponse</w:t>
            </w:r>
            <w:r>
              <w:t>. The project will not finance the establishment</w:t>
            </w:r>
            <w:r w:rsidR="002710C2">
              <w:t xml:space="preserve"> or</w:t>
            </w:r>
            <w:r>
              <w:t xml:space="preserve"> upgrade of BL2 glasshouses and</w:t>
            </w:r>
            <w:r w:rsidR="002710C2">
              <w:t>/or</w:t>
            </w:r>
            <w:r>
              <w:t xml:space="preserve"> contained field testing facilities.</w:t>
            </w:r>
            <w:r w:rsidR="00247489">
              <w:t xml:space="preserve"> T</w:t>
            </w:r>
            <w:r>
              <w:t xml:space="preserve">he project will </w:t>
            </w:r>
            <w:r w:rsidR="00247489">
              <w:t xml:space="preserve">only </w:t>
            </w:r>
            <w:r w:rsidR="00D37816">
              <w:t>support</w:t>
            </w:r>
            <w:r>
              <w:t xml:space="preserve"> training activities and preparation of guidelines related to confined field trials</w:t>
            </w:r>
            <w:r w:rsidR="00247489">
              <w:t xml:space="preserve"> to broaden </w:t>
            </w:r>
            <w:r w:rsidR="00540A42">
              <w:t xml:space="preserve">national </w:t>
            </w:r>
            <w:r w:rsidR="00247489">
              <w:t>technical</w:t>
            </w:r>
            <w:r w:rsidR="00540A42">
              <w:t xml:space="preserve"> capacity </w:t>
            </w:r>
            <w:r w:rsidR="00835A33">
              <w:t>with</w:t>
            </w:r>
            <w:r w:rsidR="00540A42">
              <w:t>in</w:t>
            </w:r>
            <w:r w:rsidR="00247489">
              <w:t xml:space="preserve"> biosafety agenda</w:t>
            </w:r>
            <w:r w:rsidR="00D509C8">
              <w:t xml:space="preserve"> for Sri Lanka</w:t>
            </w:r>
            <w:r>
              <w:t>.</w:t>
            </w:r>
          </w:p>
        </w:tc>
        <w:tc>
          <w:tcPr>
            <w:tcW w:w="2677" w:type="dxa"/>
          </w:tcPr>
          <w:p w14:paraId="79B8F27A" w14:textId="6FCA03B9" w:rsidR="00240913" w:rsidRPr="00863C46" w:rsidRDefault="00240913" w:rsidP="00B46BF7">
            <w:pPr>
              <w:spacing w:line="240" w:lineRule="auto"/>
              <w:rPr>
                <w:b/>
              </w:rPr>
            </w:pPr>
            <w:r w:rsidRPr="00863C46">
              <w:rPr>
                <w:b/>
              </w:rPr>
              <w:t>FAO Project Document</w:t>
            </w:r>
            <w:r w:rsidR="00A421BA">
              <w:rPr>
                <w:b/>
              </w:rPr>
              <w:t>:</w:t>
            </w:r>
          </w:p>
          <w:p w14:paraId="2544B81E" w14:textId="58E8A70B" w:rsidR="00240913" w:rsidRPr="00863C46" w:rsidRDefault="00240913" w:rsidP="00B46BF7">
            <w:pPr>
              <w:spacing w:line="240" w:lineRule="auto"/>
            </w:pPr>
            <w:r w:rsidRPr="00863C46">
              <w:t xml:space="preserve">Descriptions of Outputs </w:t>
            </w:r>
            <w:r w:rsidR="00AD0E63">
              <w:t>2.1.2</w:t>
            </w:r>
            <w:r w:rsidRPr="00863C46">
              <w:t>,</w:t>
            </w:r>
            <w:r w:rsidR="00C20B9A">
              <w:t xml:space="preserve"> Out</w:t>
            </w:r>
            <w:r w:rsidR="00AD0E63">
              <w:t>put</w:t>
            </w:r>
            <w:r w:rsidR="00C20B9A">
              <w:t xml:space="preserve"> 2</w:t>
            </w:r>
            <w:r w:rsidR="00AD0E63">
              <w:t xml:space="preserve">.1.5, </w:t>
            </w:r>
          </w:p>
          <w:p w14:paraId="58582CC4" w14:textId="77777777" w:rsidR="00240913" w:rsidRPr="00863C46" w:rsidRDefault="00240913" w:rsidP="00B46BF7">
            <w:pPr>
              <w:spacing w:line="240" w:lineRule="auto"/>
            </w:pPr>
          </w:p>
        </w:tc>
      </w:tr>
    </w:tbl>
    <w:p w14:paraId="6DB200FE" w14:textId="77777777" w:rsidR="00240913" w:rsidRDefault="00240913" w:rsidP="00B46BF7">
      <w:pPr>
        <w:spacing w:after="0" w:line="240" w:lineRule="auto"/>
        <w:rPr>
          <w:rFonts w:ascii="Times New Roman" w:eastAsia="Times New Roman" w:hAnsi="Times New Roman"/>
        </w:rPr>
      </w:pPr>
    </w:p>
    <w:p w14:paraId="1BC82A54" w14:textId="77777777" w:rsidR="00240913" w:rsidRDefault="00240913" w:rsidP="00B46BF7">
      <w:pPr>
        <w:spacing w:after="0" w:line="240" w:lineRule="auto"/>
        <w:rPr>
          <w:rFonts w:ascii="Times New Roman" w:eastAsia="Times New Roman" w:hAnsi="Times New Roman"/>
        </w:rPr>
      </w:pPr>
    </w:p>
    <w:tbl>
      <w:tblPr>
        <w:tblStyle w:val="TableGrid"/>
        <w:tblW w:w="0" w:type="auto"/>
        <w:tblInd w:w="108" w:type="dxa"/>
        <w:tblLook w:val="04A0" w:firstRow="1" w:lastRow="0" w:firstColumn="1" w:lastColumn="0" w:noHBand="0" w:noVBand="1"/>
      </w:tblPr>
      <w:tblGrid>
        <w:gridCol w:w="3431"/>
        <w:gridCol w:w="4394"/>
        <w:gridCol w:w="2677"/>
      </w:tblGrid>
      <w:tr w:rsidR="00240913" w:rsidRPr="001556FB" w14:paraId="05A31956" w14:textId="77777777" w:rsidTr="006A5620">
        <w:trPr>
          <w:trHeight w:val="487"/>
          <w:tblHeader/>
        </w:trPr>
        <w:tc>
          <w:tcPr>
            <w:tcW w:w="3431" w:type="dxa"/>
            <w:shd w:val="clear" w:color="auto" w:fill="FFF2CC" w:themeFill="accent4" w:themeFillTint="33"/>
          </w:tcPr>
          <w:p w14:paraId="1ED6D211" w14:textId="4B733105" w:rsidR="00240913" w:rsidRPr="001556FB" w:rsidRDefault="00F978AD" w:rsidP="00B46BF7">
            <w:pPr>
              <w:spacing w:line="240" w:lineRule="auto"/>
              <w:jc w:val="center"/>
              <w:rPr>
                <w:b/>
              </w:rPr>
            </w:pPr>
            <w:r>
              <w:rPr>
                <w:b/>
              </w:rPr>
              <w:t xml:space="preserve">Comments from the </w:t>
            </w:r>
            <w:r w:rsidR="00240913" w:rsidRPr="001556FB">
              <w:rPr>
                <w:b/>
              </w:rPr>
              <w:t xml:space="preserve">US Council member </w:t>
            </w:r>
            <w:r>
              <w:rPr>
                <w:b/>
              </w:rPr>
              <w:t>(</w:t>
            </w:r>
            <w:r w:rsidR="00240913" w:rsidRPr="001556FB">
              <w:rPr>
                <w:b/>
              </w:rPr>
              <w:t>on the June, 2014 work programme</w:t>
            </w:r>
            <w:r>
              <w:rPr>
                <w:b/>
              </w:rPr>
              <w:t>)</w:t>
            </w:r>
          </w:p>
        </w:tc>
        <w:tc>
          <w:tcPr>
            <w:tcW w:w="4394" w:type="dxa"/>
            <w:shd w:val="clear" w:color="auto" w:fill="FFF2CC" w:themeFill="accent4" w:themeFillTint="33"/>
          </w:tcPr>
          <w:p w14:paraId="324597D0" w14:textId="77777777" w:rsidR="00240913" w:rsidRPr="001556FB" w:rsidRDefault="00240913" w:rsidP="00B46BF7">
            <w:pPr>
              <w:spacing w:line="240" w:lineRule="auto"/>
              <w:jc w:val="center"/>
              <w:rPr>
                <w:b/>
              </w:rPr>
            </w:pPr>
            <w:r w:rsidRPr="001556FB">
              <w:rPr>
                <w:b/>
              </w:rPr>
              <w:t>Response</w:t>
            </w:r>
          </w:p>
        </w:tc>
        <w:tc>
          <w:tcPr>
            <w:tcW w:w="2677" w:type="dxa"/>
            <w:shd w:val="clear" w:color="auto" w:fill="FFF2CC" w:themeFill="accent4" w:themeFillTint="33"/>
          </w:tcPr>
          <w:p w14:paraId="32DDE4E6" w14:textId="77777777" w:rsidR="00240913" w:rsidRPr="001556FB" w:rsidRDefault="00240913" w:rsidP="00B46BF7">
            <w:pPr>
              <w:spacing w:line="240" w:lineRule="auto"/>
              <w:jc w:val="center"/>
              <w:rPr>
                <w:b/>
              </w:rPr>
            </w:pPr>
            <w:r w:rsidRPr="001556FB">
              <w:rPr>
                <w:b/>
              </w:rPr>
              <w:t>Reference in Document</w:t>
            </w:r>
          </w:p>
        </w:tc>
      </w:tr>
      <w:tr w:rsidR="00240913" w:rsidRPr="001556FB" w14:paraId="7A2B07AE" w14:textId="77777777" w:rsidTr="006A5620">
        <w:tc>
          <w:tcPr>
            <w:tcW w:w="3431" w:type="dxa"/>
          </w:tcPr>
          <w:p w14:paraId="5D0F9A2F" w14:textId="67CA89DB" w:rsidR="00240913" w:rsidRPr="001556FB" w:rsidRDefault="00240913" w:rsidP="00B46BF7">
            <w:pPr>
              <w:spacing w:line="240" w:lineRule="auto"/>
            </w:pPr>
            <w:r w:rsidRPr="001556FB">
              <w:t>1</w:t>
            </w:r>
            <w:r w:rsidR="0079337E">
              <w:t>.</w:t>
            </w:r>
            <w:r w:rsidRPr="001556FB">
              <w:t xml:space="preserve"> How will detection testing capabilities help support the development of science-based regulations to meet CPB obligations? We would assert the establishment of a bios</w:t>
            </w:r>
            <w:r w:rsidR="0092284E" w:rsidRPr="001556FB">
              <w:t>afety system should come first.</w:t>
            </w:r>
          </w:p>
        </w:tc>
        <w:tc>
          <w:tcPr>
            <w:tcW w:w="4394" w:type="dxa"/>
          </w:tcPr>
          <w:p w14:paraId="48B98646" w14:textId="03478DCC" w:rsidR="00240913" w:rsidRPr="001556FB" w:rsidRDefault="00F07948" w:rsidP="00B46BF7">
            <w:pPr>
              <w:spacing w:line="240" w:lineRule="auto"/>
              <w:rPr>
                <w:highlight w:val="yellow"/>
              </w:rPr>
            </w:pPr>
            <w:r w:rsidRPr="001556FB">
              <w:t>Enhanced capacities of monitoring and detection of LMOs will allow Sri Lanka to evaluate and improve the effectiveness of its biosafety system and to establish science-based regulations for LMO. Capacity to establish a biosafety system and capacity to detect LMOs are interlinked and cannot be developed in isolated from each other.</w:t>
            </w:r>
            <w:r w:rsidR="00240913" w:rsidRPr="001556FB">
              <w:t xml:space="preserve"> </w:t>
            </w:r>
            <w:r w:rsidR="00C70C2B" w:rsidRPr="001556FB">
              <w:t>Thus, t</w:t>
            </w:r>
            <w:r w:rsidR="00240913" w:rsidRPr="001556FB">
              <w:t xml:space="preserve">he </w:t>
            </w:r>
            <w:r w:rsidR="00C70C2B" w:rsidRPr="001556FB">
              <w:t>project has been further developed along with this consideration</w:t>
            </w:r>
            <w:r w:rsidR="002E75E7" w:rsidRPr="001556FB">
              <w:t>.</w:t>
            </w:r>
            <w:r w:rsidR="00C70C2B" w:rsidRPr="001556FB">
              <w:t xml:space="preserve"> </w:t>
            </w:r>
            <w:r w:rsidR="006C075E" w:rsidRPr="001556FB">
              <w:t xml:space="preserve">The implementation of regulatory framework includes a science-based enforcement system monitoring at institutional level. </w:t>
            </w:r>
            <w:r w:rsidR="00224634" w:rsidRPr="001556FB">
              <w:t xml:space="preserve">The </w:t>
            </w:r>
            <w:r w:rsidR="00A33FC7" w:rsidRPr="001556FB">
              <w:t xml:space="preserve">related </w:t>
            </w:r>
            <w:r w:rsidR="00224634" w:rsidRPr="001556FB">
              <w:t>project activities include the enactment of Biosafety Act</w:t>
            </w:r>
            <w:r w:rsidR="00A33FC7" w:rsidRPr="001556FB">
              <w:t xml:space="preserve"> (Output 1.1.1)</w:t>
            </w:r>
            <w:r w:rsidR="00224634" w:rsidRPr="001556FB">
              <w:t>, establishing regulatory guidelines for risk assessment</w:t>
            </w:r>
            <w:r w:rsidR="00A33FC7" w:rsidRPr="001556FB">
              <w:t xml:space="preserve"> (Output 2.1.2)</w:t>
            </w:r>
            <w:r w:rsidR="00224634" w:rsidRPr="001556FB">
              <w:t xml:space="preserve">, </w:t>
            </w:r>
            <w:r w:rsidR="002237F8" w:rsidRPr="001556FB">
              <w:t>strengthening detection testing and identification capabilities</w:t>
            </w:r>
            <w:r w:rsidR="00A33FC7" w:rsidRPr="001556FB">
              <w:t xml:space="preserve"> (Component 3)</w:t>
            </w:r>
            <w:r w:rsidR="002237F8" w:rsidRPr="001556FB">
              <w:t xml:space="preserve">, and enhancing knowledge </w:t>
            </w:r>
            <w:r w:rsidR="00224634" w:rsidRPr="001556FB">
              <w:t xml:space="preserve">management </w:t>
            </w:r>
            <w:r w:rsidR="002237F8" w:rsidRPr="001556FB">
              <w:t>among</w:t>
            </w:r>
            <w:r w:rsidR="00224634" w:rsidRPr="001556FB">
              <w:t xml:space="preserve"> regulat</w:t>
            </w:r>
            <w:r w:rsidR="006C075E" w:rsidRPr="001556FB">
              <w:t>o</w:t>
            </w:r>
            <w:r w:rsidR="00224634" w:rsidRPr="001556FB">
              <w:t>r</w:t>
            </w:r>
            <w:r w:rsidR="006C075E" w:rsidRPr="001556FB">
              <w:t>y</w:t>
            </w:r>
            <w:r w:rsidR="00224634" w:rsidRPr="001556FB">
              <w:t xml:space="preserve"> and scien</w:t>
            </w:r>
            <w:r w:rsidR="006C075E" w:rsidRPr="001556FB">
              <w:t>ce communities (e.g. Component 4)</w:t>
            </w:r>
            <w:r w:rsidR="00224634" w:rsidRPr="001556FB">
              <w:t>.</w:t>
            </w:r>
            <w:r w:rsidR="002E75E7" w:rsidRPr="001556FB">
              <w:t xml:space="preserve"> </w:t>
            </w:r>
          </w:p>
        </w:tc>
        <w:tc>
          <w:tcPr>
            <w:tcW w:w="2677" w:type="dxa"/>
          </w:tcPr>
          <w:p w14:paraId="106105DF" w14:textId="7879B2B7" w:rsidR="00240913" w:rsidRPr="001556FB" w:rsidRDefault="00240913" w:rsidP="00B46BF7">
            <w:pPr>
              <w:spacing w:line="240" w:lineRule="auto"/>
              <w:rPr>
                <w:b/>
              </w:rPr>
            </w:pPr>
            <w:r w:rsidRPr="001556FB">
              <w:rPr>
                <w:b/>
              </w:rPr>
              <w:t>FAO Project Document</w:t>
            </w:r>
            <w:r w:rsidR="00A421BA" w:rsidRPr="001556FB">
              <w:rPr>
                <w:b/>
              </w:rPr>
              <w:t>:</w:t>
            </w:r>
          </w:p>
          <w:p w14:paraId="752AF8B3" w14:textId="20E9F573" w:rsidR="00240913" w:rsidRPr="001556FB" w:rsidRDefault="00A33FC7" w:rsidP="00B46BF7">
            <w:pPr>
              <w:spacing w:line="240" w:lineRule="auto"/>
            </w:pPr>
            <w:r w:rsidRPr="001556FB">
              <w:t xml:space="preserve">Output 1.1.1, </w:t>
            </w:r>
          </w:p>
          <w:p w14:paraId="2E0F37F0" w14:textId="274C1203" w:rsidR="00F77012" w:rsidRPr="001556FB" w:rsidRDefault="00A33FC7" w:rsidP="00B46BF7">
            <w:pPr>
              <w:spacing w:line="240" w:lineRule="auto"/>
            </w:pPr>
            <w:r w:rsidRPr="001556FB">
              <w:t xml:space="preserve">Output 2.1.2, </w:t>
            </w:r>
            <w:r w:rsidR="006C075E" w:rsidRPr="001556FB">
              <w:t xml:space="preserve">Component 3, </w:t>
            </w:r>
            <w:r w:rsidR="00F77012" w:rsidRPr="001556FB">
              <w:t xml:space="preserve">Component 4, </w:t>
            </w:r>
          </w:p>
          <w:p w14:paraId="47967DED" w14:textId="4A325325" w:rsidR="00A33FC7" w:rsidRPr="001556FB" w:rsidRDefault="00A33FC7" w:rsidP="00B46BF7">
            <w:pPr>
              <w:spacing w:line="240" w:lineRule="auto"/>
            </w:pPr>
          </w:p>
          <w:p w14:paraId="0B313781" w14:textId="619CF373" w:rsidR="00240913" w:rsidRPr="001556FB" w:rsidRDefault="00240913" w:rsidP="00B46BF7">
            <w:pPr>
              <w:spacing w:line="240" w:lineRule="auto"/>
            </w:pPr>
          </w:p>
        </w:tc>
      </w:tr>
      <w:tr w:rsidR="00240913" w:rsidRPr="001556FB" w14:paraId="05520172" w14:textId="77777777" w:rsidTr="006A5620">
        <w:tc>
          <w:tcPr>
            <w:tcW w:w="3431" w:type="dxa"/>
          </w:tcPr>
          <w:p w14:paraId="1088D319" w14:textId="029B188D" w:rsidR="00240913" w:rsidRPr="001556FB" w:rsidRDefault="0079337E" w:rsidP="00B46BF7">
            <w:pPr>
              <w:spacing w:line="240" w:lineRule="auto"/>
            </w:pPr>
            <w:r>
              <w:t>2.</w:t>
            </w:r>
            <w:r w:rsidR="00240913" w:rsidRPr="001556FB">
              <w:t xml:space="preserve"> How will detection help countries establish a system that will ensure there i</w:t>
            </w:r>
            <w:r w:rsidR="005D530B" w:rsidRPr="001556FB">
              <w:t>s environmental review of LMOs?</w:t>
            </w:r>
          </w:p>
        </w:tc>
        <w:tc>
          <w:tcPr>
            <w:tcW w:w="4394" w:type="dxa"/>
          </w:tcPr>
          <w:p w14:paraId="6C172B04" w14:textId="7F0DE1A8" w:rsidR="00240913" w:rsidRPr="001556FB" w:rsidRDefault="00F07948" w:rsidP="00B46BF7">
            <w:pPr>
              <w:spacing w:line="240" w:lineRule="auto"/>
              <w:rPr>
                <w:highlight w:val="yellow"/>
              </w:rPr>
            </w:pPr>
            <w:r w:rsidRPr="001556FB">
              <w:t xml:space="preserve">Enhanced capacities of </w:t>
            </w:r>
            <w:r w:rsidR="00596A35" w:rsidRPr="001556FB">
              <w:t xml:space="preserve">detection and </w:t>
            </w:r>
            <w:r w:rsidRPr="001556FB">
              <w:t xml:space="preserve">monitoring of LMOs will allow Sri Lanka to evaluate and improve the effectiveness of an environmental review of LMOs, based on the scientific evidence which would be derived both by detecting unauthorized LMOs and by verifying that only authorized LMOs are in the market (and in the environment). </w:t>
            </w:r>
            <w:r w:rsidR="00240913" w:rsidRPr="001556FB">
              <w:t>The detection facilities w</w:t>
            </w:r>
            <w:r w:rsidR="00696AED" w:rsidRPr="001556FB">
              <w:t>ill be instrumental</w:t>
            </w:r>
            <w:r w:rsidR="00240913" w:rsidRPr="001556FB">
              <w:t xml:space="preserve"> in identifying unapproved LMOs and thereby dealing with </w:t>
            </w:r>
            <w:r w:rsidR="001B1D55" w:rsidRPr="001556FB">
              <w:t xml:space="preserve">Environmental Risk Assessment </w:t>
            </w:r>
            <w:r w:rsidR="00240913" w:rsidRPr="001556FB">
              <w:t>issues of such LMOs.</w:t>
            </w:r>
            <w:r w:rsidR="001B1D55" w:rsidRPr="001556FB">
              <w:t xml:space="preserve"> </w:t>
            </w:r>
            <w:r w:rsidR="00596A35" w:rsidRPr="001556FB">
              <w:t>T</w:t>
            </w:r>
            <w:r w:rsidR="001B1D55" w:rsidRPr="001556FB">
              <w:t>he capacity on detection of LOMs will be strengthened</w:t>
            </w:r>
            <w:r w:rsidRPr="001556FB">
              <w:t xml:space="preserve"> together</w:t>
            </w:r>
            <w:r w:rsidR="00596A35" w:rsidRPr="001556FB">
              <w:t xml:space="preserve"> with monitoring and institutional framework</w:t>
            </w:r>
            <w:r w:rsidR="001B1D55" w:rsidRPr="001556FB">
              <w:t>.</w:t>
            </w:r>
          </w:p>
        </w:tc>
        <w:tc>
          <w:tcPr>
            <w:tcW w:w="2677" w:type="dxa"/>
          </w:tcPr>
          <w:p w14:paraId="4FDA167D" w14:textId="218B58A1" w:rsidR="00240913" w:rsidRPr="001556FB" w:rsidRDefault="00240913" w:rsidP="00B46BF7">
            <w:pPr>
              <w:spacing w:line="240" w:lineRule="auto"/>
            </w:pPr>
            <w:r w:rsidRPr="001556FB">
              <w:rPr>
                <w:b/>
              </w:rPr>
              <w:t xml:space="preserve">FAO </w:t>
            </w:r>
            <w:r w:rsidR="00A421BA" w:rsidRPr="001556FB">
              <w:rPr>
                <w:b/>
              </w:rPr>
              <w:t>Project Document:</w:t>
            </w:r>
          </w:p>
          <w:p w14:paraId="522F8D71" w14:textId="4A79FCEA" w:rsidR="00240913" w:rsidRPr="001556FB" w:rsidRDefault="001B1D55" w:rsidP="00B46BF7">
            <w:pPr>
              <w:spacing w:line="240" w:lineRule="auto"/>
            </w:pPr>
            <w:r w:rsidRPr="001556FB">
              <w:t xml:space="preserve">Descriptions of Component 3, </w:t>
            </w:r>
          </w:p>
        </w:tc>
      </w:tr>
      <w:tr w:rsidR="00240913" w:rsidRPr="001556FB" w14:paraId="6EDE7050" w14:textId="77777777" w:rsidTr="006A5620">
        <w:tc>
          <w:tcPr>
            <w:tcW w:w="3431" w:type="dxa"/>
          </w:tcPr>
          <w:p w14:paraId="67B57A1A" w14:textId="722DAC44" w:rsidR="00240913" w:rsidRPr="001556FB" w:rsidRDefault="00240913" w:rsidP="00B46BF7">
            <w:pPr>
              <w:spacing w:line="240" w:lineRule="auto"/>
            </w:pPr>
            <w:r w:rsidRPr="001556FB">
              <w:t>3</w:t>
            </w:r>
            <w:r w:rsidR="0079337E">
              <w:t>.</w:t>
            </w:r>
            <w:r w:rsidRPr="001556FB">
              <w:t xml:space="preserve"> How will detection empower countries to continue to actively participate in a global or regional system of trade to ensure their own needs are met?</w:t>
            </w:r>
          </w:p>
        </w:tc>
        <w:tc>
          <w:tcPr>
            <w:tcW w:w="4394" w:type="dxa"/>
          </w:tcPr>
          <w:p w14:paraId="381A2DFC" w14:textId="1224DEB5" w:rsidR="00240913" w:rsidRPr="001556FB" w:rsidRDefault="00F07948" w:rsidP="00B46BF7">
            <w:pPr>
              <w:spacing w:line="240" w:lineRule="auto"/>
              <w:rPr>
                <w:highlight w:val="yellow"/>
              </w:rPr>
            </w:pPr>
            <w:r w:rsidRPr="001556FB">
              <w:t xml:space="preserve">Strengthened capacity for detection of LMOs and the resulting enhanced public confidence for biosafety will allow countries to continue to participate </w:t>
            </w:r>
            <w:r w:rsidR="002551BE" w:rsidRPr="001556FB">
              <w:t xml:space="preserve">actively </w:t>
            </w:r>
            <w:r w:rsidRPr="001556FB">
              <w:t>in a global and regional system of trade</w:t>
            </w:r>
            <w:r w:rsidR="0070266D" w:rsidRPr="001556FB">
              <w:t xml:space="preserve"> </w:t>
            </w:r>
            <w:r w:rsidR="007F5F52">
              <w:t>of LMOs with</w:t>
            </w:r>
            <w:r w:rsidR="0070266D" w:rsidRPr="001556FB">
              <w:t xml:space="preserve">in </w:t>
            </w:r>
            <w:r w:rsidR="000178C0">
              <w:t>the legitimacy</w:t>
            </w:r>
            <w:r w:rsidR="0070266D" w:rsidRPr="001556FB">
              <w:t>.</w:t>
            </w:r>
            <w:r w:rsidRPr="001556FB">
              <w:t xml:space="preserve"> </w:t>
            </w:r>
            <w:r w:rsidR="00240913" w:rsidRPr="001556FB">
              <w:t>An efficient regulatory system coupled with detection capabilities will ensure their own needs assessment</w:t>
            </w:r>
            <w:r w:rsidR="007F5F52">
              <w:t xml:space="preserve"> in the trade system</w:t>
            </w:r>
            <w:r w:rsidR="002551BE">
              <w:t xml:space="preserve"> of</w:t>
            </w:r>
            <w:r w:rsidR="007F5F52">
              <w:t xml:space="preserve"> LMOs</w:t>
            </w:r>
            <w:r w:rsidR="00240913" w:rsidRPr="001556FB">
              <w:t>.</w:t>
            </w:r>
          </w:p>
        </w:tc>
        <w:tc>
          <w:tcPr>
            <w:tcW w:w="2677" w:type="dxa"/>
          </w:tcPr>
          <w:p w14:paraId="7FF52773" w14:textId="5082AFC8" w:rsidR="00A421BA" w:rsidRPr="001556FB" w:rsidRDefault="00A421BA" w:rsidP="00B46BF7">
            <w:pPr>
              <w:spacing w:line="240" w:lineRule="auto"/>
            </w:pPr>
            <w:r w:rsidRPr="001556FB">
              <w:rPr>
                <w:b/>
              </w:rPr>
              <w:t>FAO Project Document:</w:t>
            </w:r>
          </w:p>
          <w:p w14:paraId="5F62DDA8" w14:textId="130446E9" w:rsidR="00240913" w:rsidRPr="001556FB" w:rsidRDefault="00A421BA" w:rsidP="00B46BF7">
            <w:pPr>
              <w:spacing w:line="240" w:lineRule="auto"/>
              <w:rPr>
                <w:b/>
              </w:rPr>
            </w:pPr>
            <w:r w:rsidRPr="001556FB">
              <w:t>Descriptions of</w:t>
            </w:r>
            <w:r w:rsidR="00120D9C">
              <w:t xml:space="preserve"> Section 2.3</w:t>
            </w:r>
          </w:p>
        </w:tc>
      </w:tr>
    </w:tbl>
    <w:p w14:paraId="28985B75" w14:textId="77777777" w:rsidR="00C55743" w:rsidRDefault="00C55743" w:rsidP="00B46BF7">
      <w:pPr>
        <w:spacing w:after="0" w:line="240" w:lineRule="auto"/>
        <w:rPr>
          <w:rFonts w:ascii="Times New Roman" w:eastAsia="Times New Roman" w:hAnsi="Times New Roman"/>
        </w:rPr>
      </w:pPr>
    </w:p>
    <w:p w14:paraId="35B7E313" w14:textId="77777777" w:rsidR="00C55743" w:rsidRDefault="00C55743" w:rsidP="00B46BF7">
      <w:pPr>
        <w:spacing w:after="0" w:line="240" w:lineRule="auto"/>
        <w:rPr>
          <w:rFonts w:ascii="Times New Roman" w:eastAsia="Times New Roman" w:hAnsi="Times New Roman"/>
        </w:rPr>
      </w:pPr>
    </w:p>
    <w:tbl>
      <w:tblPr>
        <w:tblStyle w:val="TableGrid"/>
        <w:tblW w:w="0" w:type="auto"/>
        <w:tblInd w:w="108" w:type="dxa"/>
        <w:tblLook w:val="04A0" w:firstRow="1" w:lastRow="0" w:firstColumn="1" w:lastColumn="0" w:noHBand="0" w:noVBand="1"/>
      </w:tblPr>
      <w:tblGrid>
        <w:gridCol w:w="3431"/>
        <w:gridCol w:w="4394"/>
        <w:gridCol w:w="2677"/>
      </w:tblGrid>
      <w:tr w:rsidR="00C55743" w:rsidRPr="001556FB" w14:paraId="5FCF78B6" w14:textId="77777777" w:rsidTr="006A5620">
        <w:trPr>
          <w:trHeight w:val="583"/>
          <w:tblHeader/>
        </w:trPr>
        <w:tc>
          <w:tcPr>
            <w:tcW w:w="3431" w:type="dxa"/>
            <w:shd w:val="clear" w:color="auto" w:fill="DEEAF6" w:themeFill="accent1" w:themeFillTint="33"/>
          </w:tcPr>
          <w:p w14:paraId="51393841" w14:textId="1057DA50" w:rsidR="00C55743" w:rsidRPr="001556FB" w:rsidRDefault="00C55743" w:rsidP="00B46BF7">
            <w:pPr>
              <w:spacing w:line="240" w:lineRule="auto"/>
              <w:jc w:val="center"/>
              <w:rPr>
                <w:b/>
              </w:rPr>
            </w:pPr>
            <w:r w:rsidRPr="001556FB">
              <w:rPr>
                <w:b/>
              </w:rPr>
              <w:t>STAP Comment</w:t>
            </w:r>
            <w:r w:rsidR="005A377F">
              <w:rPr>
                <w:b/>
              </w:rPr>
              <w:t>s</w:t>
            </w:r>
          </w:p>
        </w:tc>
        <w:tc>
          <w:tcPr>
            <w:tcW w:w="4394" w:type="dxa"/>
            <w:shd w:val="clear" w:color="auto" w:fill="DEEAF6" w:themeFill="accent1" w:themeFillTint="33"/>
          </w:tcPr>
          <w:p w14:paraId="1B300170" w14:textId="77777777" w:rsidR="00C55743" w:rsidRPr="001556FB" w:rsidRDefault="00C55743" w:rsidP="00B46BF7">
            <w:pPr>
              <w:spacing w:line="240" w:lineRule="auto"/>
              <w:jc w:val="center"/>
              <w:rPr>
                <w:b/>
              </w:rPr>
            </w:pPr>
            <w:r w:rsidRPr="001556FB">
              <w:rPr>
                <w:b/>
              </w:rPr>
              <w:t>Response</w:t>
            </w:r>
          </w:p>
        </w:tc>
        <w:tc>
          <w:tcPr>
            <w:tcW w:w="2677" w:type="dxa"/>
            <w:shd w:val="clear" w:color="auto" w:fill="DEEAF6" w:themeFill="accent1" w:themeFillTint="33"/>
          </w:tcPr>
          <w:p w14:paraId="1BB3E7C7" w14:textId="77777777" w:rsidR="00C55743" w:rsidRPr="001556FB" w:rsidRDefault="00C55743" w:rsidP="00B46BF7">
            <w:pPr>
              <w:spacing w:line="240" w:lineRule="auto"/>
              <w:jc w:val="center"/>
              <w:rPr>
                <w:b/>
              </w:rPr>
            </w:pPr>
            <w:r w:rsidRPr="001556FB">
              <w:rPr>
                <w:b/>
              </w:rPr>
              <w:t>Reference in Document</w:t>
            </w:r>
          </w:p>
        </w:tc>
      </w:tr>
      <w:tr w:rsidR="00C55743" w:rsidRPr="001556FB" w14:paraId="2F33B373" w14:textId="77777777" w:rsidTr="006A5620">
        <w:tc>
          <w:tcPr>
            <w:tcW w:w="3431" w:type="dxa"/>
          </w:tcPr>
          <w:p w14:paraId="3556B988" w14:textId="775BB4D0" w:rsidR="00C55743" w:rsidRPr="001556FB" w:rsidRDefault="00593919" w:rsidP="00B46BF7">
            <w:pPr>
              <w:spacing w:line="240" w:lineRule="auto"/>
            </w:pPr>
            <w:r w:rsidRPr="001556FB">
              <w:t>1</w:t>
            </w:r>
            <w:r w:rsidR="0079337E">
              <w:t>.</w:t>
            </w:r>
            <w:r w:rsidR="008D09F9" w:rsidRPr="001556FB">
              <w:t xml:space="preserve"> </w:t>
            </w:r>
            <w:r w:rsidRPr="001556FB">
              <w:t>One item which perhaps deserves clarification or at least improved consistency pertains to the inclusion of the term policy in Outcome 1, but not in the Objective. This form of inconsistency is also noted in other parts of the text. For example, Barrier 1 is defined as inadequate legal and regulatory frameworks whereas Component 1 addresses the strengthening of relevant policy, institutional and regulatory frameworks.</w:t>
            </w:r>
          </w:p>
        </w:tc>
        <w:tc>
          <w:tcPr>
            <w:tcW w:w="4394" w:type="dxa"/>
          </w:tcPr>
          <w:p w14:paraId="070BC40C" w14:textId="51DB0AF0" w:rsidR="00593919" w:rsidRPr="001556FB" w:rsidRDefault="00593919" w:rsidP="00B46BF7">
            <w:pPr>
              <w:spacing w:line="240" w:lineRule="auto"/>
            </w:pPr>
            <w:r w:rsidRPr="001556FB">
              <w:t xml:space="preserve">Streamlining of the text under each project component with respect to the outcomes and outputs has been included to bring in more consistency. </w:t>
            </w:r>
          </w:p>
          <w:p w14:paraId="696CA9B8" w14:textId="77777777" w:rsidR="00593919" w:rsidRPr="001556FB" w:rsidRDefault="00593919" w:rsidP="00B46BF7">
            <w:pPr>
              <w:spacing w:line="240" w:lineRule="auto"/>
            </w:pPr>
          </w:p>
          <w:p w14:paraId="4E41EC59" w14:textId="0C968F7F" w:rsidR="00C55743" w:rsidRPr="001556FB" w:rsidRDefault="00C55743" w:rsidP="00B46BF7">
            <w:pPr>
              <w:spacing w:line="240" w:lineRule="auto"/>
            </w:pPr>
          </w:p>
        </w:tc>
        <w:tc>
          <w:tcPr>
            <w:tcW w:w="2677" w:type="dxa"/>
          </w:tcPr>
          <w:p w14:paraId="5214F28A" w14:textId="005F5157" w:rsidR="00C55743" w:rsidRPr="001556FB" w:rsidRDefault="00C55743" w:rsidP="00B46BF7">
            <w:pPr>
              <w:spacing w:line="240" w:lineRule="auto"/>
              <w:rPr>
                <w:b/>
              </w:rPr>
            </w:pPr>
            <w:r w:rsidRPr="001556FB">
              <w:rPr>
                <w:b/>
              </w:rPr>
              <w:t>FAO Project Document</w:t>
            </w:r>
            <w:r w:rsidR="00A421BA" w:rsidRPr="001556FB">
              <w:rPr>
                <w:b/>
              </w:rPr>
              <w:t>:</w:t>
            </w:r>
          </w:p>
          <w:p w14:paraId="5A8158AC" w14:textId="4F9B6C95" w:rsidR="00C55743" w:rsidRPr="001556FB" w:rsidRDefault="00183049" w:rsidP="00B46BF7">
            <w:pPr>
              <w:spacing w:line="240" w:lineRule="auto"/>
            </w:pPr>
            <w:r w:rsidRPr="001556FB">
              <w:t>Sub-s</w:t>
            </w:r>
            <w:r w:rsidR="00C55743" w:rsidRPr="001556FB">
              <w:t xml:space="preserve">ection </w:t>
            </w:r>
            <w:r w:rsidR="0073528C" w:rsidRPr="001556FB">
              <w:t>1.5</w:t>
            </w:r>
            <w:r w:rsidR="004F3DAE" w:rsidRPr="001556FB">
              <w:t>.</w:t>
            </w:r>
          </w:p>
        </w:tc>
      </w:tr>
      <w:tr w:rsidR="00126DE8" w:rsidRPr="001556FB" w14:paraId="2A7E1E3B" w14:textId="77777777" w:rsidTr="006A5620">
        <w:tc>
          <w:tcPr>
            <w:tcW w:w="3431" w:type="dxa"/>
          </w:tcPr>
          <w:p w14:paraId="0774A5EA" w14:textId="4103125D" w:rsidR="00126DE8" w:rsidRPr="001556FB" w:rsidRDefault="008D09F9" w:rsidP="00B46BF7">
            <w:pPr>
              <w:spacing w:line="240" w:lineRule="auto"/>
            </w:pPr>
            <w:r w:rsidRPr="001556FB">
              <w:t>2</w:t>
            </w:r>
            <w:r w:rsidR="0079337E">
              <w:t>.</w:t>
            </w:r>
            <w:r w:rsidRPr="001556FB">
              <w:t xml:space="preserve"> </w:t>
            </w:r>
            <w:r w:rsidR="00126DE8" w:rsidRPr="001556FB">
              <w:t>Outcome indicators will also require development during the PPG</w:t>
            </w:r>
          </w:p>
        </w:tc>
        <w:tc>
          <w:tcPr>
            <w:tcW w:w="4394" w:type="dxa"/>
          </w:tcPr>
          <w:p w14:paraId="210DB0B1" w14:textId="61384078" w:rsidR="00126DE8" w:rsidRPr="001556FB" w:rsidRDefault="00126DE8" w:rsidP="00B46BF7">
            <w:pPr>
              <w:spacing w:line="240" w:lineRule="auto"/>
            </w:pPr>
            <w:r w:rsidRPr="001556FB">
              <w:t xml:space="preserve">In addition </w:t>
            </w:r>
            <w:r w:rsidR="009C1DBA" w:rsidRPr="001556FB">
              <w:t xml:space="preserve">to </w:t>
            </w:r>
            <w:r w:rsidRPr="001556FB">
              <w:t xml:space="preserve">the project </w:t>
            </w:r>
            <w:r w:rsidR="009C1DBA" w:rsidRPr="001556FB">
              <w:t xml:space="preserve">output </w:t>
            </w:r>
            <w:r w:rsidRPr="001556FB">
              <w:t>activities</w:t>
            </w:r>
            <w:r w:rsidR="009C1DBA" w:rsidRPr="001556FB">
              <w:t xml:space="preserve">, outcome indicators </w:t>
            </w:r>
            <w:r w:rsidR="00765358">
              <w:t xml:space="preserve">have been </w:t>
            </w:r>
            <w:r w:rsidR="009C1DBA" w:rsidRPr="001556FB">
              <w:t xml:space="preserve">developed for </w:t>
            </w:r>
            <w:r w:rsidR="00B05E6A">
              <w:t>the results framework of the project</w:t>
            </w:r>
            <w:r w:rsidR="00183049" w:rsidRPr="001556FB">
              <w:t>.</w:t>
            </w:r>
            <w:r w:rsidRPr="001556FB">
              <w:t xml:space="preserve"> </w:t>
            </w:r>
          </w:p>
        </w:tc>
        <w:tc>
          <w:tcPr>
            <w:tcW w:w="2677" w:type="dxa"/>
          </w:tcPr>
          <w:p w14:paraId="71AA3161" w14:textId="2A7FF1F2" w:rsidR="005719A8" w:rsidRPr="001556FB" w:rsidRDefault="005719A8" w:rsidP="00B46BF7">
            <w:pPr>
              <w:spacing w:line="240" w:lineRule="auto"/>
              <w:rPr>
                <w:b/>
              </w:rPr>
            </w:pPr>
            <w:r w:rsidRPr="001556FB">
              <w:rPr>
                <w:b/>
              </w:rPr>
              <w:t>FAO Project Document</w:t>
            </w:r>
            <w:r w:rsidR="00A421BA" w:rsidRPr="001556FB">
              <w:rPr>
                <w:b/>
              </w:rPr>
              <w:t>:</w:t>
            </w:r>
          </w:p>
          <w:p w14:paraId="2E75FC1A" w14:textId="1C3AB72C" w:rsidR="00183049" w:rsidRPr="001556FB" w:rsidRDefault="00183049" w:rsidP="00B46BF7">
            <w:pPr>
              <w:spacing w:line="240" w:lineRule="auto"/>
            </w:pPr>
            <w:r w:rsidRPr="001556FB">
              <w:t>Descriptions of Outcomes in Section 2;</w:t>
            </w:r>
          </w:p>
          <w:p w14:paraId="5FABEFCA" w14:textId="77777777" w:rsidR="00126DE8" w:rsidRDefault="00183049" w:rsidP="00B46BF7">
            <w:pPr>
              <w:spacing w:line="240" w:lineRule="auto"/>
            </w:pPr>
            <w:r w:rsidRPr="001556FB">
              <w:t xml:space="preserve">Results Framework in </w:t>
            </w:r>
            <w:r w:rsidR="005719A8" w:rsidRPr="001556FB">
              <w:t>Appendix 1</w:t>
            </w:r>
            <w:r w:rsidRPr="001556FB">
              <w:t>;</w:t>
            </w:r>
            <w:r w:rsidR="005719A8" w:rsidRPr="001556FB">
              <w:t xml:space="preserve"> </w:t>
            </w:r>
          </w:p>
          <w:p w14:paraId="621B03D4" w14:textId="77777777" w:rsidR="006A5620" w:rsidRDefault="006A5620" w:rsidP="00B46BF7">
            <w:pPr>
              <w:spacing w:line="240" w:lineRule="auto"/>
              <w:rPr>
                <w:b/>
              </w:rPr>
            </w:pPr>
            <w:r w:rsidRPr="00683CB8">
              <w:rPr>
                <w:b/>
              </w:rPr>
              <w:t>Request for CEO Endorsement</w:t>
            </w:r>
            <w:r>
              <w:rPr>
                <w:b/>
              </w:rPr>
              <w:t>:</w:t>
            </w:r>
          </w:p>
          <w:p w14:paraId="25402FFF" w14:textId="25F91E5E" w:rsidR="006A5620" w:rsidRPr="001556FB" w:rsidRDefault="006A5620" w:rsidP="00B46BF7">
            <w:pPr>
              <w:spacing w:line="240" w:lineRule="auto"/>
            </w:pPr>
            <w:r>
              <w:t>Annex</w:t>
            </w:r>
            <w:r w:rsidRPr="00683CB8">
              <w:t xml:space="preserve"> </w:t>
            </w:r>
            <w:r>
              <w:t>A</w:t>
            </w:r>
          </w:p>
        </w:tc>
      </w:tr>
      <w:tr w:rsidR="00C55743" w:rsidRPr="001556FB" w14:paraId="47107AE8" w14:textId="77777777" w:rsidTr="006A5620">
        <w:tc>
          <w:tcPr>
            <w:tcW w:w="3431" w:type="dxa"/>
          </w:tcPr>
          <w:p w14:paraId="6D780B01" w14:textId="28E22FE6" w:rsidR="00C55743" w:rsidRPr="001556FB" w:rsidRDefault="008D09F9" w:rsidP="00B46BF7">
            <w:pPr>
              <w:spacing w:line="240" w:lineRule="auto"/>
            </w:pPr>
            <w:r w:rsidRPr="001556FB">
              <w:t>3</w:t>
            </w:r>
            <w:r w:rsidR="0079337E">
              <w:t>.</w:t>
            </w:r>
            <w:r w:rsidR="00593919" w:rsidRPr="001556FB">
              <w:t xml:space="preserve"> The proposed project possesses elements of innovation and innovation and sustainability of the project's results are addressed through the project's design. Scaling-up could</w:t>
            </w:r>
            <w:r w:rsidR="007225F6" w:rsidRPr="001556FB">
              <w:t xml:space="preserve"> receive more attention though.</w:t>
            </w:r>
          </w:p>
        </w:tc>
        <w:tc>
          <w:tcPr>
            <w:tcW w:w="4394" w:type="dxa"/>
          </w:tcPr>
          <w:p w14:paraId="2C28C1DE" w14:textId="5A832969" w:rsidR="00737377" w:rsidRPr="001556FB" w:rsidRDefault="00593919" w:rsidP="00B46BF7">
            <w:pPr>
              <w:spacing w:after="0" w:line="240" w:lineRule="auto"/>
              <w:contextualSpacing/>
            </w:pPr>
            <w:r w:rsidRPr="001556FB">
              <w:t xml:space="preserve">Adequate care has been taken </w:t>
            </w:r>
            <w:r w:rsidR="004867C7" w:rsidRPr="001556FB">
              <w:t xml:space="preserve">in scaling-up </w:t>
            </w:r>
            <w:r w:rsidRPr="001556FB">
              <w:t>project activities</w:t>
            </w:r>
            <w:r w:rsidR="004867C7" w:rsidRPr="001556FB">
              <w:t>,</w:t>
            </w:r>
            <w:r w:rsidRPr="001556FB">
              <w:t xml:space="preserve"> while developing the project document to ensure innovation and sustainability</w:t>
            </w:r>
            <w:r w:rsidR="004867C7" w:rsidRPr="001556FB">
              <w:t xml:space="preserve">. The scaling-up actions </w:t>
            </w:r>
            <w:r w:rsidR="00737377" w:rsidRPr="001556FB">
              <w:t xml:space="preserve">have been considered </w:t>
            </w:r>
            <w:r w:rsidR="004867C7" w:rsidRPr="001556FB">
              <w:t>in the results framework</w:t>
            </w:r>
            <w:r w:rsidR="00737377" w:rsidRPr="001556FB">
              <w:t xml:space="preserve">. </w:t>
            </w:r>
            <w:r w:rsidR="007814CB" w:rsidRPr="001556FB">
              <w:t>The m</w:t>
            </w:r>
            <w:r w:rsidR="00737377" w:rsidRPr="001556FB">
              <w:t>ajor activities are as follows</w:t>
            </w:r>
            <w:r w:rsidR="004867C7" w:rsidRPr="001556FB">
              <w:t>:</w:t>
            </w:r>
            <w:r w:rsidR="008544CA" w:rsidRPr="001556FB">
              <w:t xml:space="preserve"> </w:t>
            </w:r>
          </w:p>
          <w:p w14:paraId="59C1EE9D" w14:textId="47C9B69C" w:rsidR="007814CB" w:rsidRPr="001556FB" w:rsidRDefault="007814CB" w:rsidP="00B46BF7">
            <w:pPr>
              <w:spacing w:after="0" w:line="240" w:lineRule="auto"/>
              <w:contextualSpacing/>
            </w:pPr>
            <w:r w:rsidRPr="001556FB">
              <w:t>- Strengthen institutional capacity to deal with biosafety issues in the country</w:t>
            </w:r>
            <w:r w:rsidR="00126D56" w:rsidRPr="001556FB">
              <w:t xml:space="preserve"> (Outcome 2.1)</w:t>
            </w:r>
            <w:r w:rsidRPr="001556FB">
              <w:t>;</w:t>
            </w:r>
          </w:p>
          <w:p w14:paraId="7D921F71" w14:textId="64B038A2" w:rsidR="00737377" w:rsidRPr="001556FB" w:rsidRDefault="00737377" w:rsidP="00B46BF7">
            <w:pPr>
              <w:spacing w:after="0" w:line="240" w:lineRule="auto"/>
              <w:contextualSpacing/>
            </w:pPr>
            <w:r w:rsidRPr="001556FB">
              <w:t xml:space="preserve">- </w:t>
            </w:r>
            <w:r w:rsidR="007814CB" w:rsidRPr="001556FB">
              <w:t>Establish networks on biosafety among country’s stakeholders and countries, especially those in the SAARC region</w:t>
            </w:r>
            <w:r w:rsidR="006B548A" w:rsidRPr="001556FB">
              <w:t xml:space="preserve"> (Output 2.1.6)</w:t>
            </w:r>
            <w:r w:rsidR="007814CB" w:rsidRPr="001556FB">
              <w:t xml:space="preserve">; </w:t>
            </w:r>
          </w:p>
          <w:p w14:paraId="344180EF" w14:textId="00514380" w:rsidR="005A552C" w:rsidRPr="001556FB" w:rsidRDefault="004867C7" w:rsidP="00B46BF7">
            <w:pPr>
              <w:spacing w:after="0" w:line="240" w:lineRule="auto"/>
              <w:contextualSpacing/>
            </w:pPr>
            <w:r w:rsidRPr="001556FB">
              <w:t xml:space="preserve">- </w:t>
            </w:r>
            <w:r w:rsidR="00737377" w:rsidRPr="001556FB">
              <w:t>U</w:t>
            </w:r>
            <w:r w:rsidR="005A552C" w:rsidRPr="001556FB">
              <w:t xml:space="preserve">pgrade public laboratories </w:t>
            </w:r>
            <w:r w:rsidR="007814CB" w:rsidRPr="001556FB">
              <w:t xml:space="preserve">selected </w:t>
            </w:r>
            <w:r w:rsidR="005A552C" w:rsidRPr="001556FB">
              <w:t>for risk assessment and detection</w:t>
            </w:r>
            <w:r w:rsidR="00737377" w:rsidRPr="001556FB">
              <w:t xml:space="preserve"> to </w:t>
            </w:r>
            <w:r w:rsidR="00E63B45" w:rsidRPr="001556FB">
              <w:t>make operational</w:t>
            </w:r>
            <w:r w:rsidR="00737377" w:rsidRPr="001556FB">
              <w:t xml:space="preserve"> with operation/ maintenance mechanism</w:t>
            </w:r>
            <w:r w:rsidR="008544CA" w:rsidRPr="001556FB">
              <w:t xml:space="preserve"> to showcase</w:t>
            </w:r>
            <w:r w:rsidR="00E63B45" w:rsidRPr="001556FB">
              <w:t xml:space="preserve"> </w:t>
            </w:r>
            <w:r w:rsidR="008544CA" w:rsidRPr="001556FB">
              <w:t xml:space="preserve">technically </w:t>
            </w:r>
            <w:r w:rsidR="00E63B45" w:rsidRPr="001556FB">
              <w:t>viable examples</w:t>
            </w:r>
            <w:r w:rsidR="006212F8" w:rsidRPr="001556FB">
              <w:t xml:space="preserve"> (Outcome 3.2)</w:t>
            </w:r>
            <w:r w:rsidR="005A552C" w:rsidRPr="001556FB">
              <w:t>;</w:t>
            </w:r>
          </w:p>
          <w:p w14:paraId="64BD7846" w14:textId="23E87982" w:rsidR="005A552C" w:rsidRPr="001556FB" w:rsidRDefault="005A552C" w:rsidP="00B46BF7">
            <w:pPr>
              <w:spacing w:after="0" w:line="240" w:lineRule="auto"/>
              <w:contextualSpacing/>
            </w:pPr>
            <w:r w:rsidRPr="001556FB">
              <w:t xml:space="preserve">- </w:t>
            </w:r>
            <w:r w:rsidR="008544CA" w:rsidRPr="001556FB">
              <w:t>Streamline a</w:t>
            </w:r>
            <w:r w:rsidRPr="001556FB">
              <w:t xml:space="preserve">ccreditation </w:t>
            </w:r>
            <w:r w:rsidR="008544CA" w:rsidRPr="001556FB">
              <w:t xml:space="preserve">process </w:t>
            </w:r>
            <w:r w:rsidRPr="001556FB">
              <w:t xml:space="preserve">of laboratories </w:t>
            </w:r>
            <w:r w:rsidR="00737377" w:rsidRPr="001556FB">
              <w:t>with</w:t>
            </w:r>
            <w:r w:rsidRPr="001556FB">
              <w:t xml:space="preserve"> international standard</w:t>
            </w:r>
            <w:r w:rsidR="00D42A61" w:rsidRPr="001556FB">
              <w:t xml:space="preserve"> (Output 3.2.2)</w:t>
            </w:r>
            <w:r w:rsidRPr="001556FB">
              <w:t>;</w:t>
            </w:r>
          </w:p>
          <w:p w14:paraId="1BE9F7D1" w14:textId="796F05DA" w:rsidR="004867C7" w:rsidRPr="001556FB" w:rsidRDefault="00BE7D1E" w:rsidP="00B46BF7">
            <w:pPr>
              <w:spacing w:after="0" w:line="240" w:lineRule="auto"/>
              <w:contextualSpacing/>
            </w:pPr>
            <w:r w:rsidRPr="001556FB">
              <w:t xml:space="preserve">- </w:t>
            </w:r>
            <w:r w:rsidR="00737377" w:rsidRPr="001556FB">
              <w:t xml:space="preserve">Development of </w:t>
            </w:r>
            <w:r w:rsidRPr="001556FB">
              <w:t>curriculum</w:t>
            </w:r>
            <w:r w:rsidR="005A552C" w:rsidRPr="001556FB">
              <w:t xml:space="preserve"> </w:t>
            </w:r>
            <w:r w:rsidR="00737377" w:rsidRPr="001556FB">
              <w:t>for post-graduate course on biosafety</w:t>
            </w:r>
            <w:r w:rsidR="00126D56" w:rsidRPr="001556FB">
              <w:t xml:space="preserve"> (Out</w:t>
            </w:r>
            <w:r w:rsidR="00603FBD" w:rsidRPr="001556FB">
              <w:t>put 4.1.3</w:t>
            </w:r>
            <w:r w:rsidR="00126D56" w:rsidRPr="001556FB">
              <w:t>)</w:t>
            </w:r>
            <w:r w:rsidR="00737377" w:rsidRPr="001556FB">
              <w:t>;</w:t>
            </w:r>
          </w:p>
          <w:p w14:paraId="314B2977" w14:textId="46921AC8" w:rsidR="00C46619" w:rsidRPr="001556FB" w:rsidRDefault="00C46619" w:rsidP="00B46BF7">
            <w:pPr>
              <w:spacing w:after="0" w:line="240" w:lineRule="auto"/>
              <w:contextualSpacing/>
            </w:pPr>
            <w:r w:rsidRPr="001556FB">
              <w:t xml:space="preserve">- Conduct outreach </w:t>
            </w:r>
            <w:r w:rsidR="00603FBD" w:rsidRPr="001556FB">
              <w:t>events/</w:t>
            </w:r>
            <w:r w:rsidRPr="001556FB">
              <w:t>campaigns to create awareness on biosafety for continuous knowledge development and maximizing the project’s long-term impacts</w:t>
            </w:r>
            <w:r w:rsidR="00126D56" w:rsidRPr="001556FB">
              <w:t xml:space="preserve"> (Outcome 4.1)</w:t>
            </w:r>
            <w:r w:rsidRPr="001556FB">
              <w:t>;</w:t>
            </w:r>
          </w:p>
        </w:tc>
        <w:tc>
          <w:tcPr>
            <w:tcW w:w="2677" w:type="dxa"/>
          </w:tcPr>
          <w:p w14:paraId="0D8E2ED0" w14:textId="3B254B32" w:rsidR="008544CA" w:rsidRPr="00F9654E" w:rsidRDefault="008544CA" w:rsidP="00B46BF7">
            <w:pPr>
              <w:spacing w:line="240" w:lineRule="auto"/>
              <w:rPr>
                <w:b/>
                <w:lang w:val="en-GB"/>
              </w:rPr>
            </w:pPr>
            <w:r w:rsidRPr="00F9654E">
              <w:rPr>
                <w:b/>
                <w:lang w:val="en-GB"/>
              </w:rPr>
              <w:t xml:space="preserve">FAO </w:t>
            </w:r>
            <w:r w:rsidR="00A421BA" w:rsidRPr="001556FB">
              <w:rPr>
                <w:b/>
              </w:rPr>
              <w:t>Project Document:</w:t>
            </w:r>
            <w:r w:rsidRPr="00F9654E">
              <w:rPr>
                <w:lang w:val="en-GB"/>
              </w:rPr>
              <w:t xml:space="preserve"> </w:t>
            </w:r>
          </w:p>
          <w:p w14:paraId="1C007980" w14:textId="56EEEF65" w:rsidR="00C55743" w:rsidRPr="001556FB" w:rsidRDefault="00C10F04" w:rsidP="00B46BF7">
            <w:pPr>
              <w:spacing w:line="240" w:lineRule="auto"/>
            </w:pPr>
            <w:r w:rsidRPr="001556FB">
              <w:t xml:space="preserve">Description in </w:t>
            </w:r>
            <w:r w:rsidR="008544CA" w:rsidRPr="001556FB">
              <w:t>Section 5.2</w:t>
            </w:r>
            <w:r w:rsidRPr="001556FB">
              <w:t>;</w:t>
            </w:r>
          </w:p>
          <w:p w14:paraId="2762E017" w14:textId="1336C612" w:rsidR="00C10F04" w:rsidRPr="001556FB" w:rsidRDefault="00C10F04" w:rsidP="00B46BF7">
            <w:pPr>
              <w:spacing w:line="240" w:lineRule="auto"/>
            </w:pPr>
            <w:r w:rsidRPr="001556FB">
              <w:t xml:space="preserve">Result framework in Appendix 1; </w:t>
            </w:r>
          </w:p>
          <w:p w14:paraId="2B8276B3" w14:textId="6DC43A60" w:rsidR="008544CA" w:rsidRPr="001556FB" w:rsidRDefault="008544CA" w:rsidP="00B46BF7">
            <w:pPr>
              <w:spacing w:line="240" w:lineRule="auto"/>
            </w:pPr>
          </w:p>
        </w:tc>
      </w:tr>
      <w:tr w:rsidR="00C55743" w:rsidRPr="001556FB" w14:paraId="3E53EBA9" w14:textId="77777777" w:rsidTr="006A5620">
        <w:tc>
          <w:tcPr>
            <w:tcW w:w="3431" w:type="dxa"/>
          </w:tcPr>
          <w:p w14:paraId="5E47F3DD" w14:textId="23C5601B" w:rsidR="00C55743" w:rsidRPr="001556FB" w:rsidRDefault="008D09F9" w:rsidP="00B46BF7">
            <w:pPr>
              <w:spacing w:line="240" w:lineRule="auto"/>
            </w:pPr>
            <w:r w:rsidRPr="001556FB">
              <w:t>4</w:t>
            </w:r>
            <w:r w:rsidR="0079337E">
              <w:t>.</w:t>
            </w:r>
            <w:r w:rsidR="0092284E" w:rsidRPr="001556FB">
              <w:t xml:space="preserve"> The principal stakeholders are defined but for many of them, their roles have to be more specifically defined beyond “involved as project partners”</w:t>
            </w:r>
          </w:p>
        </w:tc>
        <w:tc>
          <w:tcPr>
            <w:tcW w:w="4394" w:type="dxa"/>
          </w:tcPr>
          <w:p w14:paraId="09636079" w14:textId="3622AAC2" w:rsidR="00C55743" w:rsidRPr="001556FB" w:rsidRDefault="0092284E" w:rsidP="00B46BF7">
            <w:pPr>
              <w:spacing w:line="240" w:lineRule="auto"/>
            </w:pPr>
            <w:r w:rsidRPr="001556FB">
              <w:t>The details on the</w:t>
            </w:r>
            <w:r w:rsidR="00BA5A11" w:rsidRPr="001556FB">
              <w:t xml:space="preserve"> </w:t>
            </w:r>
            <w:r w:rsidRPr="001556FB">
              <w:t xml:space="preserve">stakeholder participation </w:t>
            </w:r>
            <w:r w:rsidR="00BA5A11" w:rsidRPr="001556FB">
              <w:t>have been specifically defined with the type of involvement as well as with project components at outcome/output levels;</w:t>
            </w:r>
          </w:p>
        </w:tc>
        <w:tc>
          <w:tcPr>
            <w:tcW w:w="2677" w:type="dxa"/>
          </w:tcPr>
          <w:p w14:paraId="4478A6BF" w14:textId="64E2955D" w:rsidR="00C55743" w:rsidRPr="00F9654E" w:rsidRDefault="00C55743" w:rsidP="00B46BF7">
            <w:pPr>
              <w:spacing w:line="240" w:lineRule="auto"/>
              <w:rPr>
                <w:b/>
                <w:lang w:val="en-GB"/>
              </w:rPr>
            </w:pPr>
            <w:r w:rsidRPr="00F9654E">
              <w:rPr>
                <w:b/>
                <w:lang w:val="en-GB"/>
              </w:rPr>
              <w:t xml:space="preserve">FAO </w:t>
            </w:r>
            <w:r w:rsidR="00A421BA" w:rsidRPr="001556FB">
              <w:rPr>
                <w:b/>
              </w:rPr>
              <w:t>Project Document:</w:t>
            </w:r>
          </w:p>
          <w:p w14:paraId="63A6E183" w14:textId="77777777" w:rsidR="00C55743" w:rsidRDefault="00BC0A50" w:rsidP="00B46BF7">
            <w:pPr>
              <w:spacing w:line="240" w:lineRule="auto"/>
              <w:rPr>
                <w:lang w:val="en-GB"/>
              </w:rPr>
            </w:pPr>
            <w:r w:rsidRPr="00F9654E">
              <w:rPr>
                <w:lang w:val="en-GB"/>
              </w:rPr>
              <w:t>Description in Section 4;</w:t>
            </w:r>
          </w:p>
          <w:p w14:paraId="1426470B" w14:textId="77777777" w:rsidR="004D7291" w:rsidRDefault="004D7291" w:rsidP="00B46BF7">
            <w:pPr>
              <w:spacing w:line="240" w:lineRule="auto"/>
              <w:rPr>
                <w:b/>
              </w:rPr>
            </w:pPr>
            <w:r w:rsidRPr="00683CB8">
              <w:rPr>
                <w:b/>
              </w:rPr>
              <w:t>Request for CEO Endorsement</w:t>
            </w:r>
            <w:r>
              <w:rPr>
                <w:b/>
              </w:rPr>
              <w:t>:</w:t>
            </w:r>
          </w:p>
          <w:p w14:paraId="69CED1CF" w14:textId="44CD5D4A" w:rsidR="004D7291" w:rsidRPr="00F9654E" w:rsidRDefault="004D7291" w:rsidP="00B46BF7">
            <w:pPr>
              <w:spacing w:line="240" w:lineRule="auto"/>
              <w:rPr>
                <w:b/>
                <w:lang w:val="en-GB"/>
              </w:rPr>
            </w:pPr>
            <w:r w:rsidRPr="00683CB8">
              <w:t xml:space="preserve">Section </w:t>
            </w:r>
            <w:r>
              <w:t>B.1</w:t>
            </w:r>
          </w:p>
        </w:tc>
      </w:tr>
    </w:tbl>
    <w:p w14:paraId="6A8F283E" w14:textId="77777777" w:rsidR="00C55743" w:rsidRDefault="00C55743" w:rsidP="00B46BF7">
      <w:pPr>
        <w:spacing w:after="0" w:line="240" w:lineRule="auto"/>
        <w:rPr>
          <w:rFonts w:ascii="Times New Roman" w:eastAsia="Times New Roman" w:hAnsi="Times New Roman"/>
        </w:rPr>
      </w:pPr>
    </w:p>
    <w:p w14:paraId="7A4F45CF" w14:textId="77777777" w:rsidR="00B46BF7" w:rsidRDefault="00B46BF7" w:rsidP="00B46BF7">
      <w:pPr>
        <w:spacing w:after="0" w:line="240" w:lineRule="auto"/>
        <w:rPr>
          <w:rFonts w:ascii="Times New Roman" w:eastAsia="Times New Roman" w:hAnsi="Times New Roman"/>
        </w:rPr>
      </w:pPr>
    </w:p>
    <w:tbl>
      <w:tblPr>
        <w:tblStyle w:val="TableGrid"/>
        <w:tblW w:w="0" w:type="auto"/>
        <w:tblInd w:w="108" w:type="dxa"/>
        <w:tblLook w:val="04A0" w:firstRow="1" w:lastRow="0" w:firstColumn="1" w:lastColumn="0" w:noHBand="0" w:noVBand="1"/>
      </w:tblPr>
      <w:tblGrid>
        <w:gridCol w:w="3431"/>
        <w:gridCol w:w="4394"/>
        <w:gridCol w:w="2677"/>
      </w:tblGrid>
      <w:tr w:rsidR="002567BB" w:rsidRPr="001556FB" w14:paraId="72203E12" w14:textId="77777777" w:rsidTr="004D7291">
        <w:trPr>
          <w:trHeight w:val="583"/>
          <w:tblHeader/>
        </w:trPr>
        <w:tc>
          <w:tcPr>
            <w:tcW w:w="3431" w:type="dxa"/>
            <w:shd w:val="clear" w:color="auto" w:fill="E2EFD9" w:themeFill="accent6" w:themeFillTint="33"/>
          </w:tcPr>
          <w:p w14:paraId="3C3F5BD3" w14:textId="6FF4501D" w:rsidR="002567BB" w:rsidRPr="001556FB" w:rsidRDefault="004109BB" w:rsidP="00B46BF7">
            <w:pPr>
              <w:spacing w:line="240" w:lineRule="auto"/>
              <w:jc w:val="center"/>
              <w:rPr>
                <w:b/>
              </w:rPr>
            </w:pPr>
            <w:r>
              <w:rPr>
                <w:b/>
              </w:rPr>
              <w:t xml:space="preserve">Comments and alignment with </w:t>
            </w:r>
            <w:r w:rsidR="002567BB">
              <w:rPr>
                <w:b/>
              </w:rPr>
              <w:t>GEF Secretariat</w:t>
            </w:r>
            <w:r>
              <w:rPr>
                <w:b/>
              </w:rPr>
              <w:t xml:space="preserve"> </w:t>
            </w:r>
            <w:r w:rsidR="00701C85">
              <w:rPr>
                <w:b/>
              </w:rPr>
              <w:t>questions and agency response at PIF</w:t>
            </w:r>
          </w:p>
        </w:tc>
        <w:tc>
          <w:tcPr>
            <w:tcW w:w="4394" w:type="dxa"/>
            <w:shd w:val="clear" w:color="auto" w:fill="E2EFD9" w:themeFill="accent6" w:themeFillTint="33"/>
          </w:tcPr>
          <w:p w14:paraId="65B292F4" w14:textId="391BE9E2" w:rsidR="002567BB" w:rsidRPr="001556FB" w:rsidRDefault="002567BB" w:rsidP="00B46BF7">
            <w:pPr>
              <w:spacing w:line="240" w:lineRule="auto"/>
              <w:jc w:val="center"/>
              <w:rPr>
                <w:b/>
              </w:rPr>
            </w:pPr>
            <w:r w:rsidRPr="001556FB">
              <w:rPr>
                <w:b/>
              </w:rPr>
              <w:t>Response</w:t>
            </w:r>
          </w:p>
        </w:tc>
        <w:tc>
          <w:tcPr>
            <w:tcW w:w="2677" w:type="dxa"/>
            <w:shd w:val="clear" w:color="auto" w:fill="E2EFD9" w:themeFill="accent6" w:themeFillTint="33"/>
          </w:tcPr>
          <w:p w14:paraId="0EBC8AA9" w14:textId="77777777" w:rsidR="002567BB" w:rsidRPr="001556FB" w:rsidRDefault="002567BB" w:rsidP="00B46BF7">
            <w:pPr>
              <w:spacing w:line="240" w:lineRule="auto"/>
              <w:jc w:val="center"/>
              <w:rPr>
                <w:b/>
              </w:rPr>
            </w:pPr>
            <w:r w:rsidRPr="001556FB">
              <w:rPr>
                <w:b/>
              </w:rPr>
              <w:t>Reference in Document</w:t>
            </w:r>
          </w:p>
        </w:tc>
      </w:tr>
      <w:tr w:rsidR="00284972" w:rsidRPr="001556FB" w14:paraId="255A6D15" w14:textId="77777777" w:rsidTr="004D7291">
        <w:tc>
          <w:tcPr>
            <w:tcW w:w="3431" w:type="dxa"/>
          </w:tcPr>
          <w:p w14:paraId="2357D38D" w14:textId="260D2AFB" w:rsidR="00284972" w:rsidRDefault="00284972" w:rsidP="00B46BF7">
            <w:pPr>
              <w:spacing w:line="240" w:lineRule="auto"/>
            </w:pPr>
            <w:r>
              <w:t>Question 1-8, 10-13, 16-19</w:t>
            </w:r>
          </w:p>
        </w:tc>
        <w:tc>
          <w:tcPr>
            <w:tcW w:w="4394" w:type="dxa"/>
          </w:tcPr>
          <w:p w14:paraId="7B5B9612" w14:textId="6D74E30E" w:rsidR="00284972" w:rsidRDefault="00B76850" w:rsidP="00B46BF7">
            <w:pPr>
              <w:spacing w:line="240" w:lineRule="auto"/>
            </w:pPr>
            <w:r>
              <w:t>Cleared at PIF stage. The project has been further formulated along with the PIF comments.</w:t>
            </w:r>
          </w:p>
        </w:tc>
        <w:tc>
          <w:tcPr>
            <w:tcW w:w="2677" w:type="dxa"/>
          </w:tcPr>
          <w:p w14:paraId="2EC39D4F" w14:textId="77777777" w:rsidR="00CD151D" w:rsidRPr="001556FB" w:rsidRDefault="00CD151D" w:rsidP="00B46BF7">
            <w:pPr>
              <w:spacing w:line="240" w:lineRule="auto"/>
              <w:rPr>
                <w:b/>
              </w:rPr>
            </w:pPr>
            <w:r w:rsidRPr="001556FB">
              <w:rPr>
                <w:b/>
              </w:rPr>
              <w:t>FAO Project Document:</w:t>
            </w:r>
          </w:p>
          <w:p w14:paraId="0399262E" w14:textId="21769AAC" w:rsidR="00284972" w:rsidRPr="00CD151D" w:rsidRDefault="00CD151D" w:rsidP="00B46BF7">
            <w:pPr>
              <w:spacing w:line="240" w:lineRule="auto"/>
            </w:pPr>
            <w:r w:rsidRPr="00CD151D">
              <w:t xml:space="preserve">e.g. </w:t>
            </w:r>
            <w:r w:rsidR="005F259C" w:rsidRPr="00CD151D">
              <w:t xml:space="preserve">Sub-section 2.6, </w:t>
            </w:r>
          </w:p>
        </w:tc>
      </w:tr>
      <w:tr w:rsidR="002567BB" w:rsidRPr="001556FB" w14:paraId="7AB40E9A" w14:textId="77777777" w:rsidTr="004D7291">
        <w:tc>
          <w:tcPr>
            <w:tcW w:w="3431" w:type="dxa"/>
          </w:tcPr>
          <w:p w14:paraId="59FA4015" w14:textId="1E3B946F" w:rsidR="002567BB" w:rsidRPr="001556FB" w:rsidRDefault="004109BB" w:rsidP="00B46BF7">
            <w:pPr>
              <w:spacing w:line="240" w:lineRule="auto"/>
            </w:pPr>
            <w:r>
              <w:t>Question 9. Is there a clear description of: a) the socio-economic benefits, including gender dimensions, to be delivered by the project, and b) how will the delivery of such benefits support the achievement of incremental/ additional benefits?</w:t>
            </w:r>
          </w:p>
        </w:tc>
        <w:tc>
          <w:tcPr>
            <w:tcW w:w="4394" w:type="dxa"/>
          </w:tcPr>
          <w:p w14:paraId="5B6590AC" w14:textId="77777777" w:rsidR="00610F4C" w:rsidRDefault="00AB00EB" w:rsidP="00B46BF7">
            <w:pPr>
              <w:spacing w:line="240" w:lineRule="auto"/>
            </w:pPr>
            <w:r>
              <w:t xml:space="preserve">a) Sri Lanka’s national socio-economic priorities have been considered while preparing the project activities and identification of stakeholder to be involved. </w:t>
            </w:r>
            <w:r w:rsidR="00610A0C">
              <w:t xml:space="preserve">In the project framework, a number of socio-economic benefits have been </w:t>
            </w:r>
            <w:r w:rsidR="00A27130">
              <w:t>translated into</w:t>
            </w:r>
            <w:r w:rsidR="00610A0C">
              <w:t xml:space="preserve"> the result indicators that </w:t>
            </w:r>
            <w:r>
              <w:t>will</w:t>
            </w:r>
            <w:r w:rsidR="00610A0C">
              <w:t xml:space="preserve"> </w:t>
            </w:r>
            <w:r w:rsidR="00610A0C" w:rsidRPr="00610A0C">
              <w:t>address the issues of policy enactment and remove barriers to strengthen regulatory, institutional and technical capacities for the Cartagena Protocol on Biosafety.</w:t>
            </w:r>
            <w:r w:rsidR="00610A0C">
              <w:t xml:space="preserve"> </w:t>
            </w:r>
            <w:r w:rsidR="00A27130">
              <w:t>These benefits will be disseminated through the knowledge management activities and platform (e.g. national Biosafety Clearing House</w:t>
            </w:r>
            <w:r w:rsidR="00A26BC7">
              <w:t>, for multi-stakeholder</w:t>
            </w:r>
            <w:r w:rsidR="00A27130">
              <w:t>).</w:t>
            </w:r>
            <w:r w:rsidR="0033313F">
              <w:t xml:space="preserve"> </w:t>
            </w:r>
          </w:p>
          <w:p w14:paraId="57B06830" w14:textId="13F8E33A" w:rsidR="00506F99" w:rsidRDefault="0033313F" w:rsidP="00B46BF7">
            <w:pPr>
              <w:spacing w:line="240" w:lineRule="auto"/>
            </w:pPr>
            <w:r>
              <w:t xml:space="preserve">The project will </w:t>
            </w:r>
            <w:r w:rsidR="00506F99">
              <w:t>endeavor</w:t>
            </w:r>
            <w:r w:rsidR="00AB00EB">
              <w:t xml:space="preserve"> to achieve gender </w:t>
            </w:r>
            <w:r w:rsidR="00610F4C">
              <w:t>mainstreaming</w:t>
            </w:r>
            <w:r w:rsidR="00AB00EB">
              <w:t xml:space="preserve"> by ensuring participation by all stakeholders including both men and women</w:t>
            </w:r>
            <w:r>
              <w:t xml:space="preserve"> (as indicated in the results indicators)</w:t>
            </w:r>
            <w:r w:rsidR="00AB00EB">
              <w:t>. Efforts will be made to take into account socio-economic impact on all sectors of society, including both men and women, while preparing regulations, guidelines and outreach material.</w:t>
            </w:r>
          </w:p>
          <w:p w14:paraId="727BE512" w14:textId="78309FC9" w:rsidR="002567BB" w:rsidRPr="001556FB" w:rsidRDefault="00AB00EB" w:rsidP="00B46BF7">
            <w:pPr>
              <w:spacing w:line="240" w:lineRule="auto"/>
            </w:pPr>
            <w:r>
              <w:t xml:space="preserve">b) The delivery of regulatory documents, extensive training and awareness activities will support safe and sustainable use of LMOs for </w:t>
            </w:r>
            <w:r w:rsidR="00610F4C">
              <w:t>various stakeholder groups.</w:t>
            </w:r>
            <w:r w:rsidR="00FD5715">
              <w:t xml:space="preserve"> Gender </w:t>
            </w:r>
            <w:r w:rsidR="00610F4C">
              <w:t>aspect</w:t>
            </w:r>
            <w:r w:rsidR="00FD5715">
              <w:t xml:space="preserve"> is considered in the </w:t>
            </w:r>
            <w:r w:rsidR="00610F4C">
              <w:t xml:space="preserve">activities such as </w:t>
            </w:r>
            <w:r w:rsidR="006A612D">
              <w:t xml:space="preserve">gender balance in committee, ToR, and </w:t>
            </w:r>
            <w:r w:rsidR="00FD5715">
              <w:t>selection process of participants for the proposed events.</w:t>
            </w:r>
          </w:p>
        </w:tc>
        <w:tc>
          <w:tcPr>
            <w:tcW w:w="2677" w:type="dxa"/>
          </w:tcPr>
          <w:p w14:paraId="160FD642" w14:textId="77777777" w:rsidR="002567BB" w:rsidRPr="001556FB" w:rsidRDefault="002567BB" w:rsidP="00B46BF7">
            <w:pPr>
              <w:spacing w:line="240" w:lineRule="auto"/>
              <w:rPr>
                <w:b/>
              </w:rPr>
            </w:pPr>
            <w:r w:rsidRPr="001556FB">
              <w:rPr>
                <w:b/>
              </w:rPr>
              <w:t>FAO Project Document:</w:t>
            </w:r>
          </w:p>
          <w:p w14:paraId="29D0D6C4" w14:textId="77777777" w:rsidR="002567BB" w:rsidRDefault="002567BB" w:rsidP="00B46BF7">
            <w:pPr>
              <w:spacing w:line="240" w:lineRule="auto"/>
            </w:pPr>
            <w:r w:rsidRPr="001556FB">
              <w:t xml:space="preserve">Sub-section </w:t>
            </w:r>
            <w:r w:rsidR="00ED2CAE">
              <w:t>2</w:t>
            </w:r>
            <w:r w:rsidRPr="001556FB">
              <w:t>.</w:t>
            </w:r>
            <w:r w:rsidR="00ED2CAE">
              <w:t xml:space="preserve">3, </w:t>
            </w:r>
            <w:r w:rsidR="00ED2CAE" w:rsidRPr="001556FB">
              <w:t>Sub-section</w:t>
            </w:r>
            <w:r w:rsidR="00ED2CAE">
              <w:t xml:space="preserve"> 5.1</w:t>
            </w:r>
            <w:r w:rsidR="00956160">
              <w:t xml:space="preserve"> (social safeguards)</w:t>
            </w:r>
            <w:r w:rsidR="00ED2CAE">
              <w:t xml:space="preserve">, </w:t>
            </w:r>
            <w:r w:rsidR="00956160">
              <w:t>Appendix 1 (</w:t>
            </w:r>
            <w:r w:rsidR="00956160" w:rsidRPr="00956160">
              <w:t>Results Framework</w:t>
            </w:r>
            <w:r w:rsidR="00956160">
              <w:t xml:space="preserve">), </w:t>
            </w:r>
            <w:r w:rsidR="00ED2CAE">
              <w:t>Appendix 5 (ToR of Project Steering Committee)</w:t>
            </w:r>
          </w:p>
          <w:p w14:paraId="058B4A1E" w14:textId="77777777" w:rsidR="00683CB8" w:rsidRDefault="00683CB8" w:rsidP="00B46BF7">
            <w:pPr>
              <w:spacing w:line="240" w:lineRule="auto"/>
              <w:rPr>
                <w:b/>
              </w:rPr>
            </w:pPr>
            <w:r w:rsidRPr="00683CB8">
              <w:rPr>
                <w:b/>
              </w:rPr>
              <w:t>Request for CEO Endorsement</w:t>
            </w:r>
            <w:r>
              <w:rPr>
                <w:b/>
              </w:rPr>
              <w:t>:</w:t>
            </w:r>
          </w:p>
          <w:p w14:paraId="789B590C" w14:textId="64079592" w:rsidR="00683CB8" w:rsidRPr="00683CB8" w:rsidRDefault="00683CB8" w:rsidP="00B46BF7">
            <w:pPr>
              <w:spacing w:line="240" w:lineRule="auto"/>
            </w:pPr>
            <w:r w:rsidRPr="00683CB8">
              <w:t>Section B.2</w:t>
            </w:r>
          </w:p>
        </w:tc>
      </w:tr>
      <w:tr w:rsidR="002567BB" w:rsidRPr="001556FB" w14:paraId="266DA549" w14:textId="77777777" w:rsidTr="004D7291">
        <w:tc>
          <w:tcPr>
            <w:tcW w:w="3431" w:type="dxa"/>
          </w:tcPr>
          <w:p w14:paraId="68A123DA" w14:textId="4BA71619" w:rsidR="002567BB" w:rsidRPr="001556FB" w:rsidRDefault="004109BB" w:rsidP="00B46BF7">
            <w:pPr>
              <w:spacing w:line="240" w:lineRule="auto"/>
            </w:pPr>
            <w:r>
              <w:t>Question 14. Is the project structure/design sufficiently close to what was presented at PIF, with clear justifications for changes?</w:t>
            </w:r>
          </w:p>
        </w:tc>
        <w:tc>
          <w:tcPr>
            <w:tcW w:w="4394" w:type="dxa"/>
          </w:tcPr>
          <w:p w14:paraId="08E9506B" w14:textId="16CD9694" w:rsidR="002567BB" w:rsidRPr="001556FB" w:rsidRDefault="00AB00EB" w:rsidP="00B46BF7">
            <w:pPr>
              <w:spacing w:line="240" w:lineRule="auto"/>
            </w:pPr>
            <w:r w:rsidRPr="00AB00EB">
              <w:t xml:space="preserve">The project design is in line with the PIF, the project activities have been </w:t>
            </w:r>
            <w:r w:rsidR="00C03354">
              <w:t xml:space="preserve">formulated as per </w:t>
            </w:r>
            <w:r w:rsidR="00C03354" w:rsidRPr="00AB00EB">
              <w:t xml:space="preserve">the </w:t>
            </w:r>
            <w:r w:rsidR="00C03354">
              <w:t xml:space="preserve">approved project components, </w:t>
            </w:r>
            <w:r w:rsidR="00C03354" w:rsidRPr="00AB00EB">
              <w:t xml:space="preserve">outcomes and outputs </w:t>
            </w:r>
            <w:r w:rsidR="00C03354">
              <w:t>in the PIF.</w:t>
            </w:r>
            <w:r w:rsidR="00B203F7">
              <w:t xml:space="preserve"> Co-financing has been increased </w:t>
            </w:r>
            <w:r w:rsidR="00C6407C">
              <w:t xml:space="preserve">according to the </w:t>
            </w:r>
            <w:r w:rsidR="00B203F7">
              <w:t xml:space="preserve">co-financing letters received. </w:t>
            </w:r>
          </w:p>
        </w:tc>
        <w:tc>
          <w:tcPr>
            <w:tcW w:w="2677" w:type="dxa"/>
          </w:tcPr>
          <w:p w14:paraId="79BED3C3" w14:textId="77777777" w:rsidR="002567BB" w:rsidRPr="001556FB" w:rsidRDefault="002567BB" w:rsidP="00B46BF7">
            <w:pPr>
              <w:spacing w:line="240" w:lineRule="auto"/>
              <w:rPr>
                <w:b/>
              </w:rPr>
            </w:pPr>
            <w:r w:rsidRPr="001556FB">
              <w:rPr>
                <w:b/>
              </w:rPr>
              <w:t>FAO Project Document:</w:t>
            </w:r>
          </w:p>
          <w:p w14:paraId="28CED734" w14:textId="2EF00669" w:rsidR="002567BB" w:rsidRPr="001556FB" w:rsidRDefault="002567BB" w:rsidP="00B46BF7">
            <w:pPr>
              <w:spacing w:line="240" w:lineRule="auto"/>
            </w:pPr>
            <w:r w:rsidRPr="001556FB">
              <w:t>Section 2;</w:t>
            </w:r>
          </w:p>
          <w:p w14:paraId="20682492" w14:textId="77777777" w:rsidR="00802B6F" w:rsidRDefault="002567BB" w:rsidP="00B46BF7">
            <w:pPr>
              <w:spacing w:line="240" w:lineRule="auto"/>
            </w:pPr>
            <w:r w:rsidRPr="001556FB">
              <w:t xml:space="preserve">Results Framework in Appendix 1; </w:t>
            </w:r>
          </w:p>
          <w:p w14:paraId="58496434" w14:textId="564FABE3" w:rsidR="00802B6F" w:rsidRDefault="00802B6F" w:rsidP="00B46BF7">
            <w:pPr>
              <w:spacing w:line="240" w:lineRule="auto"/>
              <w:rPr>
                <w:b/>
              </w:rPr>
            </w:pPr>
            <w:r w:rsidRPr="00683CB8">
              <w:rPr>
                <w:b/>
              </w:rPr>
              <w:t>Request for CEO Endorsement</w:t>
            </w:r>
            <w:r>
              <w:rPr>
                <w:b/>
              </w:rPr>
              <w:t>:</w:t>
            </w:r>
          </w:p>
          <w:p w14:paraId="2222A701" w14:textId="05130712" w:rsidR="002567BB" w:rsidRPr="001556FB" w:rsidRDefault="00802B6F" w:rsidP="00B46BF7">
            <w:pPr>
              <w:spacing w:line="240" w:lineRule="auto"/>
            </w:pPr>
            <w:r w:rsidRPr="00683CB8">
              <w:t xml:space="preserve">Section </w:t>
            </w:r>
            <w:r w:rsidR="006C510E">
              <w:t>A</w:t>
            </w:r>
          </w:p>
        </w:tc>
      </w:tr>
      <w:tr w:rsidR="002567BB" w:rsidRPr="001556FB" w14:paraId="26F81219" w14:textId="77777777" w:rsidTr="004D7291">
        <w:tc>
          <w:tcPr>
            <w:tcW w:w="3431" w:type="dxa"/>
          </w:tcPr>
          <w:p w14:paraId="576AA5C7" w14:textId="511E3896" w:rsidR="002567BB" w:rsidRPr="001556FB" w:rsidRDefault="004109BB" w:rsidP="00B46BF7">
            <w:pPr>
              <w:spacing w:line="240" w:lineRule="auto"/>
            </w:pPr>
            <w:r>
              <w:t>Question 15. Has the cost-effectiveness of the project been sufficiently demonstrated, including the cost effectiveness of the project design as compared to alternative approaches to achieve similar benefits?</w:t>
            </w:r>
          </w:p>
        </w:tc>
        <w:tc>
          <w:tcPr>
            <w:tcW w:w="4394" w:type="dxa"/>
          </w:tcPr>
          <w:p w14:paraId="5C26D023" w14:textId="4932BA3E" w:rsidR="002567BB" w:rsidRPr="001556FB" w:rsidRDefault="00AB00EB" w:rsidP="00B46BF7">
            <w:pPr>
              <w:spacing w:after="0" w:line="240" w:lineRule="auto"/>
              <w:contextualSpacing/>
            </w:pPr>
            <w:r w:rsidRPr="00AB00EB">
              <w:t>The cost effectiveness of the project has been provided appropriately by: a) Emphasis on inter-agency coordination and collaboration, b) Emphasis on establishment of a project team for project management, c) Mainstreaming project activities into the national development plans and actions and d) Regional cooperation as an effective method to share regional expertise and project outputs</w:t>
            </w:r>
            <w:r w:rsidR="008C05B8">
              <w:t>;</w:t>
            </w:r>
          </w:p>
        </w:tc>
        <w:tc>
          <w:tcPr>
            <w:tcW w:w="2677" w:type="dxa"/>
          </w:tcPr>
          <w:p w14:paraId="580BC374" w14:textId="77777777" w:rsidR="002567BB" w:rsidRPr="00F9654E" w:rsidRDefault="002567BB" w:rsidP="00B46BF7">
            <w:pPr>
              <w:spacing w:line="240" w:lineRule="auto"/>
              <w:rPr>
                <w:b/>
                <w:lang w:val="en-GB"/>
              </w:rPr>
            </w:pPr>
            <w:r w:rsidRPr="00F9654E">
              <w:rPr>
                <w:b/>
                <w:lang w:val="en-GB"/>
              </w:rPr>
              <w:t xml:space="preserve">FAO </w:t>
            </w:r>
            <w:r w:rsidRPr="001556FB">
              <w:rPr>
                <w:b/>
              </w:rPr>
              <w:t>Project Document:</w:t>
            </w:r>
            <w:r w:rsidRPr="00F9654E">
              <w:rPr>
                <w:lang w:val="en-GB"/>
              </w:rPr>
              <w:t xml:space="preserve"> </w:t>
            </w:r>
          </w:p>
          <w:p w14:paraId="565612D4" w14:textId="791EA413" w:rsidR="002567BB" w:rsidRPr="001556FB" w:rsidRDefault="002567BB" w:rsidP="00B46BF7">
            <w:pPr>
              <w:spacing w:line="240" w:lineRule="auto"/>
            </w:pPr>
            <w:r w:rsidRPr="001556FB">
              <w:t xml:space="preserve">Description in </w:t>
            </w:r>
            <w:r w:rsidR="008C7AAB">
              <w:t>Sub-</w:t>
            </w:r>
            <w:r w:rsidRPr="001556FB">
              <w:t xml:space="preserve">Section </w:t>
            </w:r>
            <w:r w:rsidR="008C05B8">
              <w:t>2.8</w:t>
            </w:r>
            <w:r w:rsidR="00793040">
              <w:t xml:space="preserve"> (cost effectiveness)</w:t>
            </w:r>
            <w:r w:rsidRPr="001556FB">
              <w:t>;</w:t>
            </w:r>
          </w:p>
          <w:p w14:paraId="7CFB2AB4" w14:textId="77777777" w:rsidR="002567BB" w:rsidRDefault="002567BB" w:rsidP="00B46BF7">
            <w:pPr>
              <w:spacing w:line="240" w:lineRule="auto"/>
            </w:pPr>
            <w:r w:rsidRPr="001556FB">
              <w:t xml:space="preserve">Appendix </w:t>
            </w:r>
            <w:r w:rsidR="008C05B8">
              <w:t>4 (Incremental cost analysis)</w:t>
            </w:r>
            <w:r w:rsidR="00C01102">
              <w:t xml:space="preserve">; </w:t>
            </w:r>
          </w:p>
          <w:p w14:paraId="4AA23E11" w14:textId="77777777" w:rsidR="006C510E" w:rsidRDefault="006C510E" w:rsidP="00B46BF7">
            <w:pPr>
              <w:spacing w:line="240" w:lineRule="auto"/>
              <w:rPr>
                <w:b/>
              </w:rPr>
            </w:pPr>
            <w:r w:rsidRPr="00683CB8">
              <w:rPr>
                <w:b/>
              </w:rPr>
              <w:t>Request for CEO Endorsement</w:t>
            </w:r>
            <w:r>
              <w:rPr>
                <w:b/>
              </w:rPr>
              <w:t>:</w:t>
            </w:r>
          </w:p>
          <w:p w14:paraId="5F24EF2A" w14:textId="61BCE295" w:rsidR="006C510E" w:rsidRPr="001556FB" w:rsidRDefault="006C510E" w:rsidP="00B46BF7">
            <w:pPr>
              <w:spacing w:line="240" w:lineRule="auto"/>
            </w:pPr>
            <w:r w:rsidRPr="00683CB8">
              <w:t xml:space="preserve">Section </w:t>
            </w:r>
            <w:r>
              <w:t>B.3</w:t>
            </w:r>
          </w:p>
        </w:tc>
      </w:tr>
      <w:tr w:rsidR="002567BB" w:rsidRPr="001556FB" w14:paraId="19C1C807" w14:textId="77777777" w:rsidTr="004D7291">
        <w:tc>
          <w:tcPr>
            <w:tcW w:w="3431" w:type="dxa"/>
          </w:tcPr>
          <w:p w14:paraId="15DB1BE1" w14:textId="4CCAD715" w:rsidR="002567BB" w:rsidRPr="001556FB" w:rsidRDefault="004109BB" w:rsidP="00B46BF7">
            <w:pPr>
              <w:spacing w:line="240" w:lineRule="auto"/>
            </w:pPr>
            <w:r>
              <w:t>Question 21. Have the appropriate Tracking Tools been included with information for all relevant indicators, as applicable?</w:t>
            </w:r>
          </w:p>
        </w:tc>
        <w:tc>
          <w:tcPr>
            <w:tcW w:w="4394" w:type="dxa"/>
          </w:tcPr>
          <w:p w14:paraId="11C95591" w14:textId="7552F6BF" w:rsidR="002567BB" w:rsidRPr="001556FB" w:rsidRDefault="00AB00EB" w:rsidP="00B46BF7">
            <w:pPr>
              <w:spacing w:line="240" w:lineRule="auto"/>
            </w:pPr>
            <w:r w:rsidRPr="00AB00EB">
              <w:t xml:space="preserve">The GEF tracking tool has been included </w:t>
            </w:r>
            <w:r w:rsidR="00C01102">
              <w:t>in</w:t>
            </w:r>
            <w:r w:rsidRPr="00AB00EB">
              <w:t xml:space="preserve"> </w:t>
            </w:r>
            <w:r w:rsidR="00C01102">
              <w:t>A</w:t>
            </w:r>
            <w:r w:rsidRPr="00AB00EB">
              <w:t>ppendix</w:t>
            </w:r>
            <w:r w:rsidR="00C01102">
              <w:t>.</w:t>
            </w:r>
            <w:r w:rsidRPr="00AB00EB">
              <w:t xml:space="preserve"> </w:t>
            </w:r>
          </w:p>
        </w:tc>
        <w:tc>
          <w:tcPr>
            <w:tcW w:w="2677" w:type="dxa"/>
          </w:tcPr>
          <w:p w14:paraId="73E45272" w14:textId="77777777" w:rsidR="002567BB" w:rsidRPr="00F9654E" w:rsidRDefault="002567BB" w:rsidP="00B46BF7">
            <w:pPr>
              <w:spacing w:line="240" w:lineRule="auto"/>
              <w:rPr>
                <w:b/>
                <w:lang w:val="en-GB"/>
              </w:rPr>
            </w:pPr>
            <w:r w:rsidRPr="00F9654E">
              <w:rPr>
                <w:b/>
                <w:lang w:val="en-GB"/>
              </w:rPr>
              <w:t xml:space="preserve">FAO </w:t>
            </w:r>
            <w:r w:rsidRPr="001556FB">
              <w:rPr>
                <w:b/>
              </w:rPr>
              <w:t>Project Document:</w:t>
            </w:r>
          </w:p>
          <w:p w14:paraId="27B9B0D6" w14:textId="22A26418" w:rsidR="002567BB" w:rsidRPr="00F9654E" w:rsidRDefault="00C01102" w:rsidP="00B46BF7">
            <w:pPr>
              <w:spacing w:line="240" w:lineRule="auto"/>
              <w:rPr>
                <w:b/>
                <w:lang w:val="en-GB"/>
              </w:rPr>
            </w:pPr>
            <w:r>
              <w:t>A</w:t>
            </w:r>
            <w:r w:rsidRPr="00AB00EB">
              <w:t>ppendix</w:t>
            </w:r>
            <w:r w:rsidRPr="00F9654E">
              <w:rPr>
                <w:lang w:val="en-GB"/>
              </w:rPr>
              <w:t xml:space="preserve"> 8 (GEF-BD Tracking Tool)</w:t>
            </w:r>
            <w:r w:rsidR="002567BB" w:rsidRPr="00F9654E">
              <w:rPr>
                <w:lang w:val="en-GB"/>
              </w:rPr>
              <w:t>;</w:t>
            </w:r>
          </w:p>
        </w:tc>
      </w:tr>
      <w:tr w:rsidR="004109BB" w:rsidRPr="001556FB" w14:paraId="19FDCFBD" w14:textId="77777777" w:rsidTr="004D7291">
        <w:tc>
          <w:tcPr>
            <w:tcW w:w="3431" w:type="dxa"/>
          </w:tcPr>
          <w:p w14:paraId="0D249B10" w14:textId="4E1FD7F1" w:rsidR="004109BB" w:rsidRDefault="004109BB" w:rsidP="00B46BF7">
            <w:pPr>
              <w:spacing w:line="240" w:lineRule="auto"/>
            </w:pPr>
            <w:r>
              <w:t>Question 22. Does the proposal include a budgeted M&amp;E Plan that monitors and measures results with indicators and targets?</w:t>
            </w:r>
          </w:p>
        </w:tc>
        <w:tc>
          <w:tcPr>
            <w:tcW w:w="4394" w:type="dxa"/>
          </w:tcPr>
          <w:p w14:paraId="505D7F11" w14:textId="24F50F91" w:rsidR="004109BB" w:rsidRPr="001556FB" w:rsidRDefault="00AB00EB" w:rsidP="00B46BF7">
            <w:pPr>
              <w:spacing w:line="240" w:lineRule="auto"/>
            </w:pPr>
            <w:r w:rsidRPr="00AB00EB">
              <w:t>Yes, the M&amp;E plan for project monitoring fulfilment of the project targets and indicators had been included</w:t>
            </w:r>
          </w:p>
        </w:tc>
        <w:tc>
          <w:tcPr>
            <w:tcW w:w="2677" w:type="dxa"/>
          </w:tcPr>
          <w:p w14:paraId="4A13F9DC" w14:textId="77777777" w:rsidR="008C7AAB" w:rsidRPr="00F9654E" w:rsidRDefault="008C7AAB" w:rsidP="00B46BF7">
            <w:pPr>
              <w:spacing w:line="240" w:lineRule="auto"/>
              <w:rPr>
                <w:b/>
                <w:lang w:val="en-GB"/>
              </w:rPr>
            </w:pPr>
            <w:r w:rsidRPr="00F9654E">
              <w:rPr>
                <w:b/>
                <w:lang w:val="en-GB"/>
              </w:rPr>
              <w:t xml:space="preserve">FAO </w:t>
            </w:r>
            <w:r w:rsidRPr="001556FB">
              <w:rPr>
                <w:b/>
              </w:rPr>
              <w:t>Project Document:</w:t>
            </w:r>
          </w:p>
          <w:p w14:paraId="5DB7EDF2" w14:textId="77777777" w:rsidR="004109BB" w:rsidRDefault="006760FB" w:rsidP="00B46BF7">
            <w:pPr>
              <w:spacing w:line="240" w:lineRule="auto"/>
            </w:pPr>
            <w:r>
              <w:t xml:space="preserve">Section 2, </w:t>
            </w:r>
            <w:r w:rsidR="008C7AAB" w:rsidRPr="001556FB">
              <w:t xml:space="preserve">Section </w:t>
            </w:r>
            <w:r w:rsidR="008C7AAB">
              <w:t xml:space="preserve">6, </w:t>
            </w:r>
            <w:r>
              <w:t>Appendix 2 (</w:t>
            </w:r>
            <w:r w:rsidRPr="006760FB">
              <w:t>Work Plan and Timetable</w:t>
            </w:r>
            <w:r>
              <w:t xml:space="preserve">), </w:t>
            </w:r>
            <w:r w:rsidR="008C7AAB">
              <w:t xml:space="preserve">Appendix 3 (Results-based budget), </w:t>
            </w:r>
          </w:p>
          <w:p w14:paraId="74304B21" w14:textId="77777777" w:rsidR="000E79E7" w:rsidRDefault="000E79E7" w:rsidP="00B46BF7">
            <w:pPr>
              <w:spacing w:line="240" w:lineRule="auto"/>
              <w:rPr>
                <w:b/>
              </w:rPr>
            </w:pPr>
            <w:r w:rsidRPr="00683CB8">
              <w:rPr>
                <w:b/>
              </w:rPr>
              <w:t>Request for CEO Endorsement</w:t>
            </w:r>
            <w:r>
              <w:rPr>
                <w:b/>
              </w:rPr>
              <w:t>:</w:t>
            </w:r>
          </w:p>
          <w:p w14:paraId="2DE0893E" w14:textId="74130C56" w:rsidR="000E79E7" w:rsidRPr="00F9654E" w:rsidRDefault="000E79E7" w:rsidP="00B46BF7">
            <w:pPr>
              <w:spacing w:line="240" w:lineRule="auto"/>
              <w:rPr>
                <w:b/>
                <w:lang w:val="en-GB"/>
              </w:rPr>
            </w:pPr>
            <w:r w:rsidRPr="00683CB8">
              <w:t xml:space="preserve">Section </w:t>
            </w:r>
            <w:r>
              <w:t>C</w:t>
            </w:r>
          </w:p>
        </w:tc>
      </w:tr>
    </w:tbl>
    <w:p w14:paraId="1107B249" w14:textId="77777777" w:rsidR="00C55743" w:rsidRDefault="00C55743" w:rsidP="00FB7D67">
      <w:pPr>
        <w:spacing w:after="0" w:line="240" w:lineRule="auto"/>
        <w:rPr>
          <w:rFonts w:ascii="Times New Roman" w:eastAsia="Times New Roman" w:hAnsi="Times New Roman"/>
        </w:rPr>
      </w:pPr>
    </w:p>
    <w:p w14:paraId="6F4F533D" w14:textId="77777777" w:rsidR="00C55743" w:rsidRPr="004F529D" w:rsidRDefault="00C55743" w:rsidP="00FB7D67">
      <w:pPr>
        <w:spacing w:after="0" w:line="240" w:lineRule="auto"/>
        <w:rPr>
          <w:rFonts w:ascii="Times New Roman" w:eastAsia="Times New Roman" w:hAnsi="Times New Roman"/>
        </w:rPr>
      </w:pPr>
    </w:p>
    <w:p w14:paraId="04745C24" w14:textId="77777777" w:rsidR="0035107A" w:rsidRPr="004F529D" w:rsidRDefault="0035107A" w:rsidP="004F529D">
      <w:pPr>
        <w:spacing w:after="0" w:line="240" w:lineRule="auto"/>
        <w:rPr>
          <w:rFonts w:ascii="Times New Roman" w:eastAsia="Times New Roman" w:hAnsi="Times New Roman"/>
        </w:rPr>
      </w:pPr>
    </w:p>
    <w:p w14:paraId="7EFF7F15" w14:textId="77777777" w:rsidR="0035107A" w:rsidRPr="004F529D" w:rsidRDefault="0035107A" w:rsidP="004F529D">
      <w:pPr>
        <w:spacing w:after="0" w:line="240" w:lineRule="auto"/>
        <w:rPr>
          <w:rFonts w:ascii="Times New Roman" w:eastAsia="Times New Roman" w:hAnsi="Times New Roman"/>
        </w:rPr>
        <w:sectPr w:rsidR="0035107A" w:rsidRPr="004F529D" w:rsidSect="005C6CB8">
          <w:pgSz w:w="12240" w:h="15840"/>
          <w:pgMar w:top="720" w:right="900" w:bottom="1440" w:left="720" w:header="720" w:footer="720" w:gutter="0"/>
          <w:cols w:space="720"/>
          <w:docGrid w:linePitch="360"/>
        </w:sectPr>
      </w:pPr>
    </w:p>
    <w:p w14:paraId="2ABB36B3" w14:textId="72C05877" w:rsidR="0035107A" w:rsidRPr="004F529D" w:rsidRDefault="0035107A" w:rsidP="004F529D">
      <w:pPr>
        <w:spacing w:after="0" w:line="240" w:lineRule="auto"/>
        <w:rPr>
          <w:rFonts w:ascii="Times New Roman" w:eastAsia="Times New Roman" w:hAnsi="Times New Roman"/>
          <w:b/>
          <w:smallCaps/>
        </w:rPr>
      </w:pPr>
      <w:r w:rsidRPr="004F529D">
        <w:rPr>
          <w:rFonts w:ascii="Times New Roman" w:eastAsia="Times New Roman" w:hAnsi="Times New Roman"/>
          <w:b/>
          <w:smallCaps/>
        </w:rPr>
        <w:t xml:space="preserve">Annex </w:t>
      </w:r>
      <w:r w:rsidRPr="004F529D">
        <w:rPr>
          <w:rFonts w:ascii="Times New Roman" w:eastAsia="Times New Roman" w:hAnsi="Times New Roman"/>
          <w:b/>
          <w:caps/>
        </w:rPr>
        <w:t>C</w:t>
      </w:r>
      <w:r w:rsidRPr="004F529D">
        <w:rPr>
          <w:rFonts w:ascii="Times New Roman" w:eastAsia="Times New Roman" w:hAnsi="Times New Roman"/>
          <w:b/>
          <w:smallCaps/>
        </w:rPr>
        <w:t>:  status of implementation of project preparation activities and the use of funds</w:t>
      </w:r>
      <w:r w:rsidR="001414B0" w:rsidRPr="004F529D">
        <w:rPr>
          <w:rStyle w:val="FootnoteReference"/>
          <w:rFonts w:ascii="Times New Roman" w:eastAsia="Times New Roman" w:hAnsi="Times New Roman"/>
          <w:b/>
          <w:smallCaps/>
        </w:rPr>
        <w:footnoteReference w:id="9"/>
      </w:r>
    </w:p>
    <w:p w14:paraId="6B2E446C" w14:textId="77777777" w:rsidR="002722C6" w:rsidRPr="004F529D" w:rsidRDefault="002722C6" w:rsidP="004F529D">
      <w:pPr>
        <w:spacing w:after="0" w:line="240" w:lineRule="auto"/>
        <w:rPr>
          <w:rFonts w:ascii="Times New Roman" w:eastAsia="Times New Roman" w:hAnsi="Times New Roman"/>
          <w:b/>
          <w:smallCaps/>
        </w:rPr>
      </w:pPr>
    </w:p>
    <w:p w14:paraId="6903C371" w14:textId="77777777" w:rsidR="0035107A" w:rsidRPr="004F529D" w:rsidRDefault="002722C6" w:rsidP="004F529D">
      <w:pPr>
        <w:spacing w:after="0" w:line="240" w:lineRule="auto"/>
        <w:rPr>
          <w:rFonts w:ascii="Times New Roman" w:eastAsia="Times New Roman" w:hAnsi="Times New Roman"/>
          <w:smallCaps/>
        </w:rPr>
      </w:pPr>
      <w:r w:rsidRPr="004F529D">
        <w:rPr>
          <w:rFonts w:ascii="Times New Roman" w:eastAsia="Times New Roman" w:hAnsi="Times New Roman"/>
          <w:smallCaps/>
        </w:rPr>
        <w:t>A</w:t>
      </w:r>
      <w:r w:rsidR="0035107A" w:rsidRPr="004F529D">
        <w:rPr>
          <w:rFonts w:ascii="Times New Roman" w:eastAsia="Times New Roman" w:hAnsi="Times New Roman"/>
          <w:smallCaps/>
        </w:rPr>
        <w:t>.  provide detailed funding amount of the ppg activities financing status in the table below:</w:t>
      </w:r>
      <w:r w:rsidR="0035107A" w:rsidRPr="004F529D">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4F529D" w14:paraId="19E93080" w14:textId="77777777" w:rsidTr="00AF2FE3">
        <w:trPr>
          <w:trHeight w:val="233"/>
        </w:trPr>
        <w:tc>
          <w:tcPr>
            <w:tcW w:w="9900" w:type="dxa"/>
            <w:gridSpan w:val="4"/>
          </w:tcPr>
          <w:p w14:paraId="506DA895" w14:textId="03AE316C" w:rsidR="0035107A" w:rsidRPr="004F529D" w:rsidRDefault="0035107A" w:rsidP="0026647D">
            <w:pPr>
              <w:spacing w:after="0" w:line="240" w:lineRule="auto"/>
              <w:rPr>
                <w:rFonts w:ascii="Times New Roman" w:eastAsia="Times New Roman" w:hAnsi="Times New Roman"/>
              </w:rPr>
            </w:pPr>
            <w:r w:rsidRPr="004F529D">
              <w:rPr>
                <w:rFonts w:ascii="Times New Roman" w:eastAsia="Times New Roman" w:hAnsi="Times New Roman"/>
              </w:rPr>
              <w:t xml:space="preserve">PPG Grant Approved at PIF:  </w:t>
            </w:r>
            <w:r w:rsidR="0026647D">
              <w:rPr>
                <w:rFonts w:ascii="Times New Roman" w:eastAsia="Times New Roman" w:hAnsi="Times New Roman"/>
                <w:b/>
                <w:smallCaps/>
              </w:rPr>
              <w:t>1</w:t>
            </w:r>
            <w:r w:rsidR="00DA7F3D">
              <w:rPr>
                <w:rFonts w:ascii="Times New Roman" w:eastAsia="Times New Roman" w:hAnsi="Times New Roman"/>
                <w:b/>
                <w:smallCaps/>
              </w:rPr>
              <w:t xml:space="preserve"> </w:t>
            </w:r>
            <w:r w:rsidR="0026647D">
              <w:rPr>
                <w:rFonts w:ascii="Times New Roman" w:eastAsia="Times New Roman" w:hAnsi="Times New Roman"/>
                <w:b/>
                <w:smallCaps/>
              </w:rPr>
              <w:t>April</w:t>
            </w:r>
            <w:r w:rsidR="00DA7F3D">
              <w:rPr>
                <w:rFonts w:ascii="Times New Roman" w:eastAsia="Times New Roman" w:hAnsi="Times New Roman"/>
                <w:b/>
                <w:smallCaps/>
              </w:rPr>
              <w:t xml:space="preserve"> 2014 </w:t>
            </w:r>
          </w:p>
        </w:tc>
      </w:tr>
      <w:tr w:rsidR="0035107A" w:rsidRPr="004F529D" w14:paraId="348A2AA5" w14:textId="77777777" w:rsidTr="00AF2FE3">
        <w:trPr>
          <w:trHeight w:val="233"/>
        </w:trPr>
        <w:tc>
          <w:tcPr>
            <w:tcW w:w="4500" w:type="dxa"/>
            <w:vMerge w:val="restart"/>
          </w:tcPr>
          <w:p w14:paraId="21F66635" w14:textId="77777777" w:rsidR="0035107A" w:rsidRPr="004F529D" w:rsidRDefault="0035107A" w:rsidP="004F529D">
            <w:pPr>
              <w:spacing w:after="0" w:line="240" w:lineRule="auto"/>
              <w:jc w:val="center"/>
              <w:rPr>
                <w:rFonts w:ascii="Times New Roman" w:eastAsia="Times New Roman" w:hAnsi="Times New Roman"/>
                <w:b/>
              </w:rPr>
            </w:pPr>
            <w:r w:rsidRPr="004F529D">
              <w:rPr>
                <w:rFonts w:ascii="Times New Roman" w:eastAsia="Times New Roman" w:hAnsi="Times New Roman"/>
                <w:b/>
                <w:i/>
              </w:rPr>
              <w:t>Project Preparation Activities Implemented</w:t>
            </w:r>
          </w:p>
        </w:tc>
        <w:tc>
          <w:tcPr>
            <w:tcW w:w="5400" w:type="dxa"/>
            <w:gridSpan w:val="3"/>
          </w:tcPr>
          <w:p w14:paraId="04BBD294" w14:textId="77777777" w:rsidR="0035107A" w:rsidRPr="004F529D" w:rsidRDefault="0035107A" w:rsidP="004F529D">
            <w:pPr>
              <w:spacing w:after="0" w:line="240" w:lineRule="auto"/>
              <w:jc w:val="center"/>
              <w:rPr>
                <w:rFonts w:ascii="Times New Roman" w:eastAsia="Times New Roman" w:hAnsi="Times New Roman"/>
                <w:b/>
                <w:i/>
              </w:rPr>
            </w:pPr>
            <w:r w:rsidRPr="004F529D">
              <w:rPr>
                <w:rFonts w:ascii="Times New Roman" w:eastAsia="Times New Roman" w:hAnsi="Times New Roman"/>
                <w:b/>
                <w:i/>
              </w:rPr>
              <w:t>GEF/LDCF/SCCF/NPIF Amount ($)</w:t>
            </w:r>
          </w:p>
        </w:tc>
      </w:tr>
      <w:tr w:rsidR="0035107A" w:rsidRPr="004F529D" w14:paraId="57F96E27" w14:textId="77777777" w:rsidTr="00AF2FE3">
        <w:trPr>
          <w:trHeight w:val="232"/>
        </w:trPr>
        <w:tc>
          <w:tcPr>
            <w:tcW w:w="4500" w:type="dxa"/>
            <w:vMerge/>
          </w:tcPr>
          <w:p w14:paraId="3392BC3B" w14:textId="77777777" w:rsidR="0035107A" w:rsidRPr="004F529D" w:rsidRDefault="0035107A" w:rsidP="004F529D">
            <w:pPr>
              <w:spacing w:after="0" w:line="240" w:lineRule="auto"/>
              <w:jc w:val="center"/>
              <w:rPr>
                <w:rFonts w:ascii="Times New Roman" w:eastAsia="Times New Roman" w:hAnsi="Times New Roman"/>
                <w:b/>
              </w:rPr>
            </w:pPr>
          </w:p>
        </w:tc>
        <w:tc>
          <w:tcPr>
            <w:tcW w:w="1620" w:type="dxa"/>
          </w:tcPr>
          <w:p w14:paraId="1F4BF76E" w14:textId="77777777" w:rsidR="0035107A" w:rsidRPr="004F529D" w:rsidRDefault="0035107A" w:rsidP="004F529D">
            <w:pPr>
              <w:spacing w:after="0" w:line="240" w:lineRule="auto"/>
              <w:jc w:val="center"/>
              <w:rPr>
                <w:rFonts w:ascii="Times New Roman" w:eastAsia="Times New Roman" w:hAnsi="Times New Roman"/>
                <w:b/>
                <w:i/>
              </w:rPr>
            </w:pPr>
            <w:r w:rsidRPr="004F529D">
              <w:rPr>
                <w:rFonts w:ascii="Times New Roman" w:eastAsia="Times New Roman" w:hAnsi="Times New Roman"/>
                <w:b/>
                <w:i/>
              </w:rPr>
              <w:t>Budgeted Amount</w:t>
            </w:r>
          </w:p>
        </w:tc>
        <w:tc>
          <w:tcPr>
            <w:tcW w:w="1890" w:type="dxa"/>
          </w:tcPr>
          <w:p w14:paraId="40600230" w14:textId="77777777" w:rsidR="0035107A" w:rsidRPr="004F529D" w:rsidRDefault="0035107A" w:rsidP="004F529D">
            <w:pPr>
              <w:spacing w:after="0" w:line="240" w:lineRule="auto"/>
              <w:jc w:val="center"/>
              <w:rPr>
                <w:rFonts w:ascii="Times New Roman" w:eastAsia="Times New Roman" w:hAnsi="Times New Roman"/>
                <w:i/>
              </w:rPr>
            </w:pPr>
            <w:r w:rsidRPr="004F529D">
              <w:rPr>
                <w:rFonts w:ascii="Times New Roman" w:eastAsia="Times New Roman" w:hAnsi="Times New Roman"/>
                <w:b/>
                <w:i/>
              </w:rPr>
              <w:t>Amount Spent To</w:t>
            </w:r>
            <w:r w:rsidR="00B12E7F" w:rsidRPr="004F529D">
              <w:rPr>
                <w:rFonts w:ascii="Times New Roman" w:eastAsia="Times New Roman" w:hAnsi="Times New Roman"/>
                <w:b/>
                <w:i/>
              </w:rPr>
              <w:t xml:space="preserve"> </w:t>
            </w:r>
            <w:r w:rsidRPr="004F529D">
              <w:rPr>
                <w:rFonts w:ascii="Times New Roman" w:eastAsia="Times New Roman" w:hAnsi="Times New Roman"/>
                <w:b/>
                <w:i/>
              </w:rPr>
              <w:t>date</w:t>
            </w:r>
          </w:p>
        </w:tc>
        <w:tc>
          <w:tcPr>
            <w:tcW w:w="1890" w:type="dxa"/>
            <w:shd w:val="clear" w:color="auto" w:fill="auto"/>
          </w:tcPr>
          <w:p w14:paraId="3E40D35D" w14:textId="77777777" w:rsidR="0035107A" w:rsidRPr="004F529D" w:rsidRDefault="0035107A" w:rsidP="004F529D">
            <w:pPr>
              <w:spacing w:after="0" w:line="240" w:lineRule="auto"/>
              <w:jc w:val="center"/>
              <w:rPr>
                <w:rFonts w:ascii="Times New Roman" w:eastAsia="Times New Roman" w:hAnsi="Times New Roman"/>
                <w:i/>
              </w:rPr>
            </w:pPr>
            <w:r w:rsidRPr="004F529D">
              <w:rPr>
                <w:rFonts w:ascii="Times New Roman" w:eastAsia="Times New Roman" w:hAnsi="Times New Roman"/>
                <w:b/>
                <w:i/>
              </w:rPr>
              <w:t>Amount Committed</w:t>
            </w:r>
          </w:p>
        </w:tc>
      </w:tr>
      <w:tr w:rsidR="007A7A88" w:rsidRPr="004F529D" w14:paraId="559024AE" w14:textId="77777777" w:rsidTr="0045388D">
        <w:tc>
          <w:tcPr>
            <w:tcW w:w="4500" w:type="dxa"/>
            <w:vAlign w:val="bottom"/>
          </w:tcPr>
          <w:p w14:paraId="1703A011" w14:textId="1E9E1CFF" w:rsidR="007A7A88" w:rsidRPr="0026647D" w:rsidRDefault="007A7A88" w:rsidP="007A7A88">
            <w:pPr>
              <w:rPr>
                <w:rFonts w:ascii="Times New Roman" w:hAnsi="Times New Roman"/>
              </w:rPr>
            </w:pPr>
            <w:r w:rsidRPr="0026647D">
              <w:rPr>
                <w:rFonts w:ascii="Times New Roman" w:hAnsi="Times New Roman"/>
              </w:rPr>
              <w:t xml:space="preserve">Activity 1. </w:t>
            </w:r>
            <w:r>
              <w:rPr>
                <w:rFonts w:ascii="Times New Roman" w:hAnsi="Times New Roman"/>
              </w:rPr>
              <w:t>Stakeholder consultations</w:t>
            </w:r>
          </w:p>
        </w:tc>
        <w:tc>
          <w:tcPr>
            <w:tcW w:w="1620" w:type="dxa"/>
            <w:vAlign w:val="center"/>
          </w:tcPr>
          <w:p w14:paraId="0120741C" w14:textId="69FEAC57" w:rsidR="007A7A88" w:rsidRPr="0026647D" w:rsidRDefault="007A7A88" w:rsidP="007A7A88">
            <w:pPr>
              <w:spacing w:after="0" w:line="240" w:lineRule="auto"/>
              <w:jc w:val="right"/>
              <w:rPr>
                <w:rFonts w:ascii="Times New Roman" w:hAnsi="Times New Roman"/>
                <w:color w:val="000000"/>
              </w:rPr>
            </w:pPr>
            <w:r w:rsidRPr="0026647D">
              <w:rPr>
                <w:rFonts w:ascii="Times New Roman" w:hAnsi="Times New Roman"/>
              </w:rPr>
              <w:t>17,000</w:t>
            </w:r>
          </w:p>
        </w:tc>
        <w:tc>
          <w:tcPr>
            <w:tcW w:w="1890" w:type="dxa"/>
          </w:tcPr>
          <w:p w14:paraId="55131808" w14:textId="3C39A5FA"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4,680.03</w:t>
            </w:r>
          </w:p>
        </w:tc>
        <w:tc>
          <w:tcPr>
            <w:tcW w:w="1890" w:type="dxa"/>
            <w:shd w:val="clear" w:color="auto" w:fill="auto"/>
          </w:tcPr>
          <w:p w14:paraId="588DDE25" w14:textId="4A442AB7"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0</w:t>
            </w:r>
          </w:p>
        </w:tc>
      </w:tr>
      <w:tr w:rsidR="007A7A88" w:rsidRPr="004F529D" w14:paraId="2E59DFF2" w14:textId="77777777" w:rsidTr="0045388D">
        <w:tc>
          <w:tcPr>
            <w:tcW w:w="4500" w:type="dxa"/>
            <w:vAlign w:val="bottom"/>
          </w:tcPr>
          <w:p w14:paraId="15DC0EFD" w14:textId="3318B709" w:rsidR="007A7A88" w:rsidRPr="0026647D" w:rsidRDefault="007A7A88" w:rsidP="007A7A88">
            <w:pPr>
              <w:spacing w:after="0" w:line="240" w:lineRule="auto"/>
              <w:rPr>
                <w:rFonts w:ascii="Times New Roman" w:hAnsi="Times New Roman"/>
              </w:rPr>
            </w:pPr>
            <w:r w:rsidRPr="0026647D">
              <w:rPr>
                <w:rFonts w:ascii="Times New Roman" w:hAnsi="Times New Roman"/>
              </w:rPr>
              <w:t>Activity 2. Assessment of policy and institutional gaps and capacity development  needs</w:t>
            </w:r>
          </w:p>
        </w:tc>
        <w:tc>
          <w:tcPr>
            <w:tcW w:w="1620" w:type="dxa"/>
            <w:vAlign w:val="center"/>
          </w:tcPr>
          <w:p w14:paraId="3637C957" w14:textId="6016A855" w:rsidR="007A7A88" w:rsidRPr="0026647D" w:rsidRDefault="007A7A88" w:rsidP="007A7A88">
            <w:pPr>
              <w:spacing w:after="0" w:line="240" w:lineRule="auto"/>
              <w:jc w:val="right"/>
              <w:rPr>
                <w:rFonts w:ascii="Times New Roman" w:hAnsi="Times New Roman"/>
                <w:color w:val="000000"/>
              </w:rPr>
            </w:pPr>
            <w:r w:rsidRPr="0026647D">
              <w:rPr>
                <w:rFonts w:ascii="Times New Roman" w:hAnsi="Times New Roman"/>
              </w:rPr>
              <w:t>17,000</w:t>
            </w:r>
          </w:p>
        </w:tc>
        <w:tc>
          <w:tcPr>
            <w:tcW w:w="1890" w:type="dxa"/>
          </w:tcPr>
          <w:p w14:paraId="1533E8BF" w14:textId="73A67BCB"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4,243.93</w:t>
            </w:r>
          </w:p>
        </w:tc>
        <w:tc>
          <w:tcPr>
            <w:tcW w:w="1890" w:type="dxa"/>
            <w:shd w:val="clear" w:color="auto" w:fill="auto"/>
          </w:tcPr>
          <w:p w14:paraId="0374AE93" w14:textId="342794E9"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0</w:t>
            </w:r>
          </w:p>
        </w:tc>
      </w:tr>
      <w:tr w:rsidR="007A7A88" w:rsidRPr="004F529D" w14:paraId="432C2073" w14:textId="77777777" w:rsidTr="0045388D">
        <w:tc>
          <w:tcPr>
            <w:tcW w:w="4500" w:type="dxa"/>
            <w:vAlign w:val="bottom"/>
          </w:tcPr>
          <w:p w14:paraId="48F116A3" w14:textId="70B5E0B2" w:rsidR="007A7A88" w:rsidRPr="0026647D" w:rsidRDefault="007A7A88" w:rsidP="007A7A88">
            <w:pPr>
              <w:spacing w:after="0" w:line="240" w:lineRule="auto"/>
              <w:rPr>
                <w:rFonts w:ascii="Times New Roman" w:hAnsi="Times New Roman"/>
              </w:rPr>
            </w:pPr>
            <w:r w:rsidRPr="0026647D">
              <w:rPr>
                <w:rFonts w:ascii="Times New Roman" w:hAnsi="Times New Roman"/>
              </w:rPr>
              <w:t xml:space="preserve">Activity 3. Collection and analysis of information and elaboration of activities for developing technical capacity   </w:t>
            </w:r>
          </w:p>
        </w:tc>
        <w:tc>
          <w:tcPr>
            <w:tcW w:w="1620" w:type="dxa"/>
            <w:vAlign w:val="center"/>
          </w:tcPr>
          <w:p w14:paraId="63FE4F3E" w14:textId="4341EDC0" w:rsidR="007A7A88" w:rsidRPr="0026647D" w:rsidRDefault="007A7A88" w:rsidP="007A7A88">
            <w:pPr>
              <w:spacing w:after="0" w:line="240" w:lineRule="auto"/>
              <w:jc w:val="right"/>
              <w:rPr>
                <w:rFonts w:ascii="Times New Roman" w:hAnsi="Times New Roman"/>
                <w:color w:val="000000"/>
              </w:rPr>
            </w:pPr>
            <w:r w:rsidRPr="0026647D">
              <w:rPr>
                <w:rFonts w:ascii="Times New Roman" w:hAnsi="Times New Roman"/>
              </w:rPr>
              <w:t>20,000</w:t>
            </w:r>
          </w:p>
        </w:tc>
        <w:tc>
          <w:tcPr>
            <w:tcW w:w="1890" w:type="dxa"/>
          </w:tcPr>
          <w:p w14:paraId="2E32EA2C" w14:textId="54E7FE40"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0</w:t>
            </w:r>
          </w:p>
        </w:tc>
        <w:tc>
          <w:tcPr>
            <w:tcW w:w="1890" w:type="dxa"/>
            <w:shd w:val="clear" w:color="auto" w:fill="auto"/>
          </w:tcPr>
          <w:p w14:paraId="724E5BFE" w14:textId="6D886DBB"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2,404.00</w:t>
            </w:r>
          </w:p>
        </w:tc>
      </w:tr>
      <w:tr w:rsidR="007A7A88" w:rsidRPr="004F529D" w14:paraId="007016BD" w14:textId="77777777" w:rsidTr="0045388D">
        <w:tc>
          <w:tcPr>
            <w:tcW w:w="4500" w:type="dxa"/>
            <w:vAlign w:val="bottom"/>
          </w:tcPr>
          <w:p w14:paraId="0EE5BB50" w14:textId="3F77E767" w:rsidR="007A7A88" w:rsidRPr="0026647D" w:rsidRDefault="007A7A88" w:rsidP="007A7A88">
            <w:pPr>
              <w:spacing w:after="0" w:line="240" w:lineRule="auto"/>
              <w:rPr>
                <w:rFonts w:ascii="Times New Roman" w:hAnsi="Times New Roman"/>
                <w:color w:val="000000"/>
              </w:rPr>
            </w:pPr>
            <w:r w:rsidRPr="0026647D">
              <w:rPr>
                <w:rFonts w:ascii="Times New Roman" w:hAnsi="Times New Roman"/>
              </w:rPr>
              <w:t>Activity 4. Stocktaking of existing awareness and knowledge management activities</w:t>
            </w:r>
          </w:p>
        </w:tc>
        <w:tc>
          <w:tcPr>
            <w:tcW w:w="1620" w:type="dxa"/>
            <w:vAlign w:val="center"/>
          </w:tcPr>
          <w:p w14:paraId="1E4FB63E" w14:textId="72B8401F" w:rsidR="007A7A88" w:rsidRPr="0026647D" w:rsidRDefault="007A7A88" w:rsidP="007A7A88">
            <w:pPr>
              <w:spacing w:after="0" w:line="240" w:lineRule="auto"/>
              <w:jc w:val="right"/>
              <w:rPr>
                <w:rFonts w:ascii="Times New Roman" w:hAnsi="Times New Roman"/>
                <w:color w:val="000000"/>
              </w:rPr>
            </w:pPr>
            <w:r w:rsidRPr="0026647D">
              <w:rPr>
                <w:rFonts w:ascii="Times New Roman" w:hAnsi="Times New Roman"/>
              </w:rPr>
              <w:t>16,000</w:t>
            </w:r>
          </w:p>
        </w:tc>
        <w:tc>
          <w:tcPr>
            <w:tcW w:w="1890" w:type="dxa"/>
          </w:tcPr>
          <w:p w14:paraId="730F3B9E" w14:textId="6311BF7B"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4,143.92</w:t>
            </w:r>
          </w:p>
        </w:tc>
        <w:tc>
          <w:tcPr>
            <w:tcW w:w="1890" w:type="dxa"/>
            <w:shd w:val="clear" w:color="auto" w:fill="auto"/>
          </w:tcPr>
          <w:p w14:paraId="2A6F0719" w14:textId="25E69CE4"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0</w:t>
            </w:r>
          </w:p>
        </w:tc>
      </w:tr>
      <w:tr w:rsidR="007A7A88" w:rsidRPr="004F529D" w14:paraId="17BDD03B" w14:textId="77777777" w:rsidTr="0045388D">
        <w:tc>
          <w:tcPr>
            <w:tcW w:w="4500" w:type="dxa"/>
            <w:vAlign w:val="bottom"/>
          </w:tcPr>
          <w:p w14:paraId="6724FD2A" w14:textId="57FFDAE2" w:rsidR="007A7A88" w:rsidRPr="0026647D" w:rsidRDefault="007A7A88" w:rsidP="007A7A88">
            <w:pPr>
              <w:spacing w:after="0" w:line="240" w:lineRule="auto"/>
              <w:rPr>
                <w:rFonts w:ascii="Times New Roman" w:hAnsi="Times New Roman"/>
              </w:rPr>
            </w:pPr>
            <w:r w:rsidRPr="0026647D">
              <w:rPr>
                <w:rFonts w:ascii="Times New Roman" w:hAnsi="Times New Roman"/>
                <w:bCs/>
              </w:rPr>
              <w:t>Activity 5. Preparation of FAO-GEF project document and CEO Endorsement document</w:t>
            </w:r>
          </w:p>
        </w:tc>
        <w:tc>
          <w:tcPr>
            <w:tcW w:w="1620" w:type="dxa"/>
            <w:vAlign w:val="center"/>
          </w:tcPr>
          <w:p w14:paraId="1111306B" w14:textId="68857CD6" w:rsidR="007A7A88" w:rsidRPr="0026647D" w:rsidRDefault="007A7A88" w:rsidP="007A7A88">
            <w:pPr>
              <w:spacing w:after="0" w:line="240" w:lineRule="auto"/>
              <w:jc w:val="right"/>
              <w:rPr>
                <w:rFonts w:ascii="Times New Roman" w:hAnsi="Times New Roman"/>
                <w:color w:val="000000"/>
              </w:rPr>
            </w:pPr>
            <w:r w:rsidRPr="0026647D">
              <w:rPr>
                <w:rFonts w:ascii="Times New Roman" w:hAnsi="Times New Roman"/>
              </w:rPr>
              <w:t>30,000</w:t>
            </w:r>
          </w:p>
        </w:tc>
        <w:tc>
          <w:tcPr>
            <w:tcW w:w="1890" w:type="dxa"/>
          </w:tcPr>
          <w:p w14:paraId="5B7B36FC" w14:textId="3AEBB08B"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31,317.80</w:t>
            </w:r>
          </w:p>
        </w:tc>
        <w:tc>
          <w:tcPr>
            <w:tcW w:w="1890" w:type="dxa"/>
            <w:shd w:val="clear" w:color="auto" w:fill="auto"/>
          </w:tcPr>
          <w:p w14:paraId="20F951A4" w14:textId="1B1D9758" w:rsidR="007A7A88" w:rsidRPr="007A7A88" w:rsidRDefault="007A7A88" w:rsidP="007A7A88">
            <w:pPr>
              <w:spacing w:after="0" w:line="240" w:lineRule="auto"/>
              <w:jc w:val="right"/>
              <w:rPr>
                <w:rFonts w:ascii="Times New Roman" w:hAnsi="Times New Roman"/>
              </w:rPr>
            </w:pPr>
            <w:r w:rsidRPr="007A7A88">
              <w:rPr>
                <w:rFonts w:ascii="Times New Roman" w:hAnsi="Times New Roman"/>
              </w:rPr>
              <w:t>6,229.04</w:t>
            </w:r>
          </w:p>
        </w:tc>
      </w:tr>
      <w:tr w:rsidR="007A7A88" w:rsidRPr="004F529D" w14:paraId="6DEC32C9" w14:textId="77777777" w:rsidTr="00AF2FE3">
        <w:tc>
          <w:tcPr>
            <w:tcW w:w="4500" w:type="dxa"/>
            <w:tcBorders>
              <w:top w:val="double" w:sz="4" w:space="0" w:color="auto"/>
            </w:tcBorders>
          </w:tcPr>
          <w:p w14:paraId="67EA1E21" w14:textId="77777777" w:rsidR="007A7A88" w:rsidRPr="004F529D" w:rsidRDefault="007A7A88" w:rsidP="007A7A88">
            <w:pPr>
              <w:spacing w:after="0" w:line="240" w:lineRule="auto"/>
              <w:rPr>
                <w:rFonts w:ascii="Times New Roman" w:eastAsia="Times New Roman" w:hAnsi="Times New Roman"/>
                <w:b/>
              </w:rPr>
            </w:pPr>
            <w:r w:rsidRPr="004F529D">
              <w:rPr>
                <w:rFonts w:ascii="Times New Roman" w:eastAsia="Times New Roman" w:hAnsi="Times New Roman"/>
                <w:b/>
              </w:rPr>
              <w:t>Total</w:t>
            </w:r>
          </w:p>
        </w:tc>
        <w:tc>
          <w:tcPr>
            <w:tcW w:w="1620" w:type="dxa"/>
            <w:tcBorders>
              <w:top w:val="double" w:sz="4" w:space="0" w:color="auto"/>
            </w:tcBorders>
          </w:tcPr>
          <w:p w14:paraId="1B92C8C2" w14:textId="41788C65" w:rsidR="007A7A88" w:rsidRPr="004F529D" w:rsidRDefault="007A7A88" w:rsidP="007A7A88">
            <w:pPr>
              <w:spacing w:after="0" w:line="240" w:lineRule="auto"/>
              <w:jc w:val="right"/>
              <w:rPr>
                <w:rFonts w:ascii="Times New Roman" w:eastAsia="Times New Roman" w:hAnsi="Times New Roman"/>
                <w:b/>
                <w:u w:val="single"/>
              </w:rPr>
            </w:pPr>
            <w:r>
              <w:rPr>
                <w:rFonts w:ascii="Times New Roman" w:hAnsi="Times New Roman"/>
                <w:color w:val="000000"/>
              </w:rPr>
              <w:t>100,000</w:t>
            </w:r>
          </w:p>
        </w:tc>
        <w:tc>
          <w:tcPr>
            <w:tcW w:w="1890" w:type="dxa"/>
            <w:tcBorders>
              <w:top w:val="double" w:sz="4" w:space="0" w:color="auto"/>
            </w:tcBorders>
          </w:tcPr>
          <w:p w14:paraId="692C7C1D" w14:textId="03D158EE" w:rsidR="007A7A88" w:rsidRPr="007A7A88" w:rsidRDefault="007A7A88" w:rsidP="007A7A88">
            <w:pPr>
              <w:spacing w:after="0" w:line="240" w:lineRule="auto"/>
              <w:jc w:val="right"/>
              <w:rPr>
                <w:rFonts w:ascii="Times New Roman" w:hAnsi="Times New Roman"/>
                <w:color w:val="000000"/>
              </w:rPr>
            </w:pPr>
            <w:r w:rsidRPr="007A7A88">
              <w:rPr>
                <w:rFonts w:ascii="Times New Roman" w:hAnsi="Times New Roman"/>
                <w:color w:val="000000"/>
              </w:rPr>
              <w:t>44,385.68</w:t>
            </w:r>
          </w:p>
        </w:tc>
        <w:tc>
          <w:tcPr>
            <w:tcW w:w="1890" w:type="dxa"/>
            <w:tcBorders>
              <w:top w:val="double" w:sz="4" w:space="0" w:color="auto"/>
            </w:tcBorders>
            <w:shd w:val="clear" w:color="auto" w:fill="auto"/>
          </w:tcPr>
          <w:p w14:paraId="6AA242DE" w14:textId="114D4FDF" w:rsidR="007A7A88" w:rsidRPr="007A7A88" w:rsidRDefault="007A7A88" w:rsidP="007A7A88">
            <w:pPr>
              <w:spacing w:after="0" w:line="240" w:lineRule="auto"/>
              <w:jc w:val="right"/>
              <w:rPr>
                <w:rFonts w:ascii="Times New Roman" w:hAnsi="Times New Roman"/>
                <w:color w:val="000000"/>
              </w:rPr>
            </w:pPr>
            <w:r w:rsidRPr="007A7A88">
              <w:rPr>
                <w:rFonts w:ascii="Times New Roman" w:hAnsi="Times New Roman"/>
                <w:color w:val="000000"/>
              </w:rPr>
              <w:t>8,633.04</w:t>
            </w:r>
          </w:p>
        </w:tc>
      </w:tr>
    </w:tbl>
    <w:p w14:paraId="196537B1" w14:textId="77777777" w:rsidR="0035107A" w:rsidRDefault="00B12E7F" w:rsidP="004F529D">
      <w:pPr>
        <w:spacing w:after="0" w:line="240" w:lineRule="auto"/>
        <w:rPr>
          <w:rFonts w:ascii="Times New Roman" w:eastAsia="Times New Roman" w:hAnsi="Times New Roman"/>
        </w:rPr>
      </w:pPr>
      <w:r w:rsidRPr="004F529D">
        <w:rPr>
          <w:rFonts w:ascii="Times New Roman" w:eastAsia="Times New Roman" w:hAnsi="Times New Roman"/>
        </w:rPr>
        <w:t xml:space="preserve"> </w:t>
      </w:r>
    </w:p>
    <w:p w14:paraId="61DD2733" w14:textId="77777777" w:rsidR="00BA1E62" w:rsidRDefault="00BA1E62" w:rsidP="004F529D">
      <w:pPr>
        <w:spacing w:after="0" w:line="240" w:lineRule="auto"/>
        <w:rPr>
          <w:rFonts w:ascii="Times New Roman" w:eastAsia="Times New Roman" w:hAnsi="Times New Roman"/>
        </w:rPr>
      </w:pPr>
    </w:p>
    <w:p w14:paraId="7C35CD2E" w14:textId="77777777" w:rsidR="00BA1E62" w:rsidRDefault="00BA1E62" w:rsidP="004F529D">
      <w:pPr>
        <w:spacing w:after="0" w:line="240" w:lineRule="auto"/>
        <w:rPr>
          <w:rFonts w:ascii="Times New Roman" w:eastAsia="Times New Roman" w:hAnsi="Times New Roman"/>
        </w:rPr>
      </w:pPr>
    </w:p>
    <w:p w14:paraId="370D4F01" w14:textId="77777777" w:rsidR="00BA1E62" w:rsidRDefault="00BA1E62" w:rsidP="004F529D">
      <w:pPr>
        <w:spacing w:after="0" w:line="240" w:lineRule="auto"/>
        <w:rPr>
          <w:rFonts w:ascii="Times New Roman" w:eastAsia="Times New Roman" w:hAnsi="Times New Roman"/>
        </w:rPr>
      </w:pPr>
    </w:p>
    <w:p w14:paraId="149CA56B" w14:textId="77777777" w:rsidR="00BA1E62" w:rsidRDefault="00BA1E62" w:rsidP="004F529D">
      <w:pPr>
        <w:spacing w:after="0" w:line="240" w:lineRule="auto"/>
        <w:rPr>
          <w:rFonts w:ascii="Times New Roman" w:eastAsia="Times New Roman" w:hAnsi="Times New Roman"/>
        </w:rPr>
      </w:pPr>
    </w:p>
    <w:p w14:paraId="5882BB5B" w14:textId="77777777" w:rsidR="00BA1E62" w:rsidRDefault="00BA1E62" w:rsidP="004F529D">
      <w:pPr>
        <w:spacing w:after="0" w:line="240" w:lineRule="auto"/>
        <w:rPr>
          <w:rFonts w:ascii="Times New Roman" w:eastAsia="Times New Roman" w:hAnsi="Times New Roman"/>
        </w:rPr>
      </w:pPr>
    </w:p>
    <w:p w14:paraId="6E3FB64E" w14:textId="356C3D46" w:rsidR="00BA1E62" w:rsidRDefault="00BA1E62">
      <w:pPr>
        <w:spacing w:after="0" w:line="240" w:lineRule="auto"/>
        <w:rPr>
          <w:rFonts w:ascii="Times New Roman" w:eastAsia="Times New Roman" w:hAnsi="Times New Roman"/>
        </w:rPr>
      </w:pPr>
      <w:r>
        <w:rPr>
          <w:rFonts w:ascii="Times New Roman" w:eastAsia="Times New Roman" w:hAnsi="Times New Roman"/>
        </w:rPr>
        <w:br w:type="page"/>
      </w:r>
    </w:p>
    <w:p w14:paraId="1D41BC42" w14:textId="77777777" w:rsidR="00BA1E62" w:rsidRPr="004F529D" w:rsidRDefault="00BA1E62" w:rsidP="00BA1E62">
      <w:pPr>
        <w:spacing w:after="0" w:line="240" w:lineRule="auto"/>
        <w:rPr>
          <w:rFonts w:ascii="Times New Roman" w:eastAsia="Times New Roman" w:hAnsi="Times New Roman"/>
        </w:rPr>
        <w:sectPr w:rsidR="00BA1E62" w:rsidRPr="004F529D" w:rsidSect="005C6CB8">
          <w:pgSz w:w="12240" w:h="15840"/>
          <w:pgMar w:top="720" w:right="900" w:bottom="1440" w:left="720" w:header="720" w:footer="720" w:gutter="0"/>
          <w:cols w:space="720"/>
          <w:docGrid w:linePitch="360"/>
        </w:sectPr>
      </w:pPr>
    </w:p>
    <w:p w14:paraId="2A5A88D2" w14:textId="4626F5DF" w:rsidR="00BA1E62" w:rsidRPr="00BA1E62" w:rsidRDefault="00BA1E62" w:rsidP="004F529D">
      <w:pPr>
        <w:spacing w:after="0" w:line="240" w:lineRule="auto"/>
        <w:rPr>
          <w:rFonts w:ascii="Times New Roman" w:eastAsia="Times New Roman" w:hAnsi="Times New Roman"/>
          <w:b/>
          <w:smallCaps/>
        </w:rPr>
      </w:pPr>
      <w:r w:rsidRPr="00BA1E62">
        <w:rPr>
          <w:rFonts w:ascii="Times New Roman" w:eastAsia="Times New Roman" w:hAnsi="Times New Roman"/>
          <w:b/>
          <w:smallCaps/>
        </w:rPr>
        <w:t xml:space="preserve">Annex D:  calendar of expected reflows </w:t>
      </w:r>
      <w:r w:rsidRPr="00BA1E62">
        <w:rPr>
          <w:rFonts w:ascii="Times New Roman" w:eastAsia="Times New Roman" w:hAnsi="Times New Roman"/>
        </w:rPr>
        <w:t>(if non-grant instrument is used)</w:t>
      </w:r>
    </w:p>
    <w:p w14:paraId="4DC86E0E" w14:textId="77777777" w:rsidR="00BA1E62" w:rsidRPr="00BA1E62" w:rsidRDefault="00BA1E62" w:rsidP="004F529D">
      <w:pPr>
        <w:spacing w:after="0" w:line="240" w:lineRule="auto"/>
        <w:rPr>
          <w:rFonts w:ascii="Times New Roman" w:eastAsia="Times New Roman" w:hAnsi="Times New Roman"/>
        </w:rPr>
      </w:pPr>
    </w:p>
    <w:p w14:paraId="1D32F810" w14:textId="68341655" w:rsidR="00BA1E62" w:rsidRDefault="00BA1E62" w:rsidP="004F529D">
      <w:pPr>
        <w:spacing w:after="0" w:line="240" w:lineRule="auto"/>
        <w:rPr>
          <w:rFonts w:ascii="Times New Roman" w:eastAsia="Times New Roman" w:hAnsi="Times New Roman"/>
        </w:rPr>
      </w:pPr>
      <w:r>
        <w:rPr>
          <w:rFonts w:ascii="Times New Roman" w:eastAsia="Times New Roman" w:hAnsi="Times New Roman"/>
        </w:rPr>
        <w:t>Provide a calendar of expected reflows to the GEF/LDCF/SCCF/NPIF Trust Fund or to your Agency (and/or revolving fund that will be set up)</w:t>
      </w:r>
    </w:p>
    <w:p w14:paraId="037630A0" w14:textId="77777777" w:rsidR="00BA1E62" w:rsidRPr="00BA1E62" w:rsidRDefault="00BA1E62" w:rsidP="004F529D">
      <w:pPr>
        <w:spacing w:after="0" w:line="240" w:lineRule="auto"/>
        <w:rPr>
          <w:rFonts w:ascii="Times New Roman" w:eastAsia="Times New Roman" w:hAnsi="Times New Roman"/>
        </w:rPr>
      </w:pPr>
    </w:p>
    <w:p w14:paraId="476343A5" w14:textId="710DA008" w:rsidR="00BA1E62" w:rsidRPr="00BA1E62" w:rsidRDefault="00A87DBF" w:rsidP="004F529D">
      <w:pPr>
        <w:spacing w:after="0" w:line="240" w:lineRule="auto"/>
        <w:rPr>
          <w:rFonts w:ascii="Times New Roman" w:eastAsia="Times New Roman" w:hAnsi="Times New Roman"/>
        </w:rPr>
      </w:pPr>
      <w:r>
        <w:rPr>
          <w:rFonts w:ascii="Times New Roman" w:eastAsia="Times New Roman" w:hAnsi="Times New Roman"/>
        </w:rPr>
        <w:t>Non-grant instrument is NOT used in the project.</w:t>
      </w:r>
    </w:p>
    <w:sectPr w:rsidR="00BA1E62" w:rsidRPr="00BA1E62" w:rsidSect="003E7175">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5F5B86" w14:textId="77777777" w:rsidR="005F2D45" w:rsidRDefault="005F2D45" w:rsidP="00591870">
      <w:pPr>
        <w:spacing w:after="0" w:line="240" w:lineRule="auto"/>
      </w:pPr>
      <w:r>
        <w:separator/>
      </w:r>
    </w:p>
  </w:endnote>
  <w:endnote w:type="continuationSeparator" w:id="0">
    <w:p w14:paraId="6683FCF5" w14:textId="77777777" w:rsidR="005F2D45" w:rsidRDefault="005F2D45"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ヒラギノ角ゴ Pro W3">
    <w:altName w:val="Times New Roman"/>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FA31ED" w14:textId="77777777" w:rsidR="004E22A9" w:rsidRPr="0009139C" w:rsidRDefault="004E22A9"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w:t>
    </w:r>
    <w:r>
      <w:rPr>
        <w:sz w:val="16"/>
        <w:szCs w:val="16"/>
        <w:lang w:val="en-US"/>
      </w:rPr>
      <w:t>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5D0299">
      <w:rPr>
        <w:noProof/>
        <w:sz w:val="20"/>
        <w:szCs w:val="20"/>
      </w:rPr>
      <w:t>1</w:t>
    </w:r>
    <w:r w:rsidRPr="0009139C">
      <w:rPr>
        <w:sz w:val="20"/>
        <w:szCs w:val="20"/>
      </w:rPr>
      <w:fldChar w:fldCharType="end"/>
    </w:r>
  </w:p>
  <w:p w14:paraId="015A0E05" w14:textId="77777777" w:rsidR="004E22A9" w:rsidRPr="00591870" w:rsidRDefault="004E22A9">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081389" w14:textId="77777777" w:rsidR="005F2D45" w:rsidRDefault="005F2D45" w:rsidP="00591870">
      <w:pPr>
        <w:spacing w:after="0" w:line="240" w:lineRule="auto"/>
      </w:pPr>
      <w:r>
        <w:separator/>
      </w:r>
    </w:p>
  </w:footnote>
  <w:footnote w:type="continuationSeparator" w:id="0">
    <w:p w14:paraId="4F69BF00" w14:textId="77777777" w:rsidR="005F2D45" w:rsidRDefault="005F2D45" w:rsidP="00591870">
      <w:pPr>
        <w:spacing w:after="0" w:line="240" w:lineRule="auto"/>
      </w:pPr>
      <w:r>
        <w:continuationSeparator/>
      </w:r>
    </w:p>
  </w:footnote>
  <w:footnote w:id="1">
    <w:p w14:paraId="793AAFA1" w14:textId="77777777" w:rsidR="004E22A9" w:rsidRPr="005C3002" w:rsidRDefault="004E22A9"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14:paraId="5B70BC28" w14:textId="77777777" w:rsidR="004E22A9" w:rsidRPr="005C3002" w:rsidRDefault="004E22A9"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14:paraId="0EEF305D" w14:textId="77777777" w:rsidR="004E22A9" w:rsidRPr="002E20BE" w:rsidRDefault="004E22A9" w:rsidP="00EF5EF1">
      <w:pPr>
        <w:pStyle w:val="FootnoteText"/>
        <w:rPr>
          <w:lang w:val="en-US"/>
        </w:rPr>
      </w:pPr>
      <w:r w:rsidRPr="002E20BE">
        <w:rPr>
          <w:rStyle w:val="FootnoteReference"/>
        </w:rPr>
        <w:footnoteRef/>
      </w:r>
      <w:r w:rsidRPr="002E20BE">
        <w:t xml:space="preserve"> </w:t>
      </w:r>
      <w:r w:rsidRPr="002E20BE">
        <w:rPr>
          <w:lang w:val="en-US"/>
        </w:rPr>
        <w:t>Financing type can be either investment or technical assistance.</w:t>
      </w:r>
    </w:p>
  </w:footnote>
  <w:footnote w:id="4">
    <w:p w14:paraId="091F0D7F" w14:textId="77777777" w:rsidR="004E22A9" w:rsidRPr="002E20BE" w:rsidRDefault="004E22A9" w:rsidP="00EF5EF1">
      <w:pPr>
        <w:pStyle w:val="FootnoteText"/>
        <w:ind w:left="90" w:hanging="90"/>
      </w:pPr>
      <w:r w:rsidRPr="002E20BE">
        <w:rPr>
          <w:rStyle w:val="FootnoteReference"/>
        </w:rPr>
        <w:footnoteRef/>
      </w:r>
      <w:r w:rsidRPr="002E20BE">
        <w:t xml:space="preserve"> For GEF Project Financing up to $2 million, PMC </w:t>
      </w:r>
      <w:r w:rsidRPr="002E20BE">
        <w:rPr>
          <w:lang w:val="en-US"/>
        </w:rPr>
        <w:t xml:space="preserve">could </w:t>
      </w:r>
      <w:r w:rsidRPr="002E20BE">
        <w:t>be up to10%</w:t>
      </w:r>
      <w:r w:rsidRPr="002E20BE">
        <w:rPr>
          <w:lang w:val="en-US"/>
        </w:rPr>
        <w:t xml:space="preserve"> of the subtotal</w:t>
      </w:r>
      <w:r w:rsidRPr="002E20BE">
        <w:t xml:space="preserve">;  above $2 million, PMC </w:t>
      </w:r>
      <w:r w:rsidRPr="002E20BE">
        <w:rPr>
          <w:lang w:val="en-US"/>
        </w:rPr>
        <w:t xml:space="preserve">could </w:t>
      </w:r>
      <w:r w:rsidRPr="002E20BE">
        <w:t>be up to 5%</w:t>
      </w:r>
      <w:r w:rsidRPr="002E20BE">
        <w:rPr>
          <w:lang w:val="en-US"/>
        </w:rPr>
        <w:t xml:space="preserve"> of the subtotal</w:t>
      </w:r>
      <w:r w:rsidRPr="002E20BE">
        <w:t>.</w:t>
      </w:r>
      <w:r w:rsidRPr="002E20BE">
        <w:rPr>
          <w:lang w:val="en-US"/>
        </w:rPr>
        <w:t xml:space="preserve">  </w:t>
      </w:r>
      <w:r w:rsidRPr="002E20BE">
        <w:t>PMC should be charged</w:t>
      </w:r>
      <w:r w:rsidRPr="002E20BE">
        <w:rPr>
          <w:lang w:val="en-US"/>
        </w:rPr>
        <w:t xml:space="preserve"> </w:t>
      </w:r>
      <w:r w:rsidRPr="002E20BE">
        <w:t xml:space="preserve">proportionately to focal areas based on focal area project </w:t>
      </w:r>
      <w:r w:rsidRPr="002E20BE">
        <w:rPr>
          <w:lang w:val="en-US"/>
        </w:rPr>
        <w:t>financing</w:t>
      </w:r>
      <w:r w:rsidRPr="002E20BE">
        <w:rPr>
          <w:color w:val="FF0000"/>
        </w:rPr>
        <w:t xml:space="preserve"> </w:t>
      </w:r>
      <w:r w:rsidRPr="002E20BE">
        <w:t>amount in Table D below.</w:t>
      </w:r>
      <w:r w:rsidRPr="002E20BE">
        <w:br/>
      </w:r>
    </w:p>
  </w:footnote>
  <w:footnote w:id="5">
    <w:p w14:paraId="07556CF9" w14:textId="77777777" w:rsidR="004E22A9" w:rsidRPr="005F50C5" w:rsidRDefault="004E22A9" w:rsidP="005F50C5">
      <w:pPr>
        <w:pStyle w:val="FootnoteText"/>
        <w:ind w:left="180" w:hanging="180"/>
        <w:rPr>
          <w:lang w:val="en-US"/>
        </w:rPr>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w:t>
      </w:r>
      <w:r>
        <w:rPr>
          <w:lang w:val="en-US"/>
        </w:rPr>
        <w:t xml:space="preserve">.  </w:t>
      </w:r>
    </w:p>
  </w:footnote>
  <w:footnote w:id="6">
    <w:p w14:paraId="7CF43B55" w14:textId="5C7308FE" w:rsidR="004E22A9" w:rsidRPr="00974920" w:rsidRDefault="004E22A9">
      <w:pPr>
        <w:pStyle w:val="FootnoteText"/>
        <w:rPr>
          <w:lang w:val="en-GB"/>
        </w:rPr>
      </w:pPr>
      <w:r>
        <w:rPr>
          <w:rStyle w:val="FootnoteReference"/>
        </w:rPr>
        <w:footnoteRef/>
      </w:r>
      <w:r>
        <w:t xml:space="preserve"> </w:t>
      </w:r>
      <w:r w:rsidRPr="00974920">
        <w:t xml:space="preserve">PMU </w:t>
      </w:r>
      <w:r>
        <w:rPr>
          <w:lang w:val="en-GB"/>
        </w:rPr>
        <w:t xml:space="preserve">(Project Management Unit), </w:t>
      </w:r>
      <w:r w:rsidRPr="00974920">
        <w:rPr>
          <w:lang w:val="en-GB"/>
        </w:rPr>
        <w:t xml:space="preserve">LTO </w:t>
      </w:r>
      <w:r>
        <w:rPr>
          <w:lang w:val="en-GB"/>
        </w:rPr>
        <w:t xml:space="preserve">(FAO Lead Technical Officer), </w:t>
      </w:r>
      <w:r w:rsidRPr="00974920">
        <w:rPr>
          <w:lang w:val="en-GB"/>
        </w:rPr>
        <w:t>BH</w:t>
      </w:r>
      <w:r>
        <w:rPr>
          <w:lang w:val="en-GB"/>
        </w:rPr>
        <w:t xml:space="preserve"> (Budget Holder)</w:t>
      </w:r>
      <w:r w:rsidRPr="00974920">
        <w:rPr>
          <w:lang w:val="en-GB"/>
        </w:rPr>
        <w:t xml:space="preserve"> </w:t>
      </w:r>
      <w:r>
        <w:rPr>
          <w:lang w:val="en-GB"/>
        </w:rPr>
        <w:t xml:space="preserve">, </w:t>
      </w:r>
      <w:r w:rsidRPr="00974920">
        <w:t>GCU</w:t>
      </w:r>
      <w:r>
        <w:rPr>
          <w:lang w:val="en-GB"/>
        </w:rPr>
        <w:t xml:space="preserve"> (</w:t>
      </w:r>
      <w:r w:rsidRPr="00974920">
        <w:rPr>
          <w:lang w:val="en-GB"/>
        </w:rPr>
        <w:t>GEF Coordination Unit in FAO Technical Cooperation Division Investment Centre</w:t>
      </w:r>
      <w:r>
        <w:rPr>
          <w:lang w:val="en-GB"/>
        </w:rPr>
        <w:t>), NPD (</w:t>
      </w:r>
      <w:r w:rsidRPr="005A55BF">
        <w:rPr>
          <w:lang w:val="en-GB"/>
        </w:rPr>
        <w:t>National Project Director</w:t>
      </w:r>
      <w:r>
        <w:rPr>
          <w:lang w:val="en-GB"/>
        </w:rPr>
        <w:t xml:space="preserve">), </w:t>
      </w:r>
      <w:r w:rsidRPr="005A55BF">
        <w:rPr>
          <w:lang w:val="en-GB"/>
        </w:rPr>
        <w:t>NPM</w:t>
      </w:r>
      <w:r>
        <w:rPr>
          <w:lang w:val="en-GB"/>
        </w:rPr>
        <w:t xml:space="preserve"> (</w:t>
      </w:r>
      <w:r w:rsidRPr="005A55BF">
        <w:rPr>
          <w:lang w:val="en-GB"/>
        </w:rPr>
        <w:t>National Project Manager</w:t>
      </w:r>
      <w:r>
        <w:rPr>
          <w:lang w:val="en-GB"/>
        </w:rPr>
        <w:t>)</w:t>
      </w:r>
    </w:p>
  </w:footnote>
  <w:footnote w:id="7">
    <w:p w14:paraId="7A82EA7B" w14:textId="77777777" w:rsidR="004E22A9" w:rsidRDefault="004E22A9" w:rsidP="00636967">
      <w:pPr>
        <w:pStyle w:val="FootnoteText"/>
        <w:rPr>
          <w:lang w:eastAsia="ja-JP"/>
        </w:rPr>
      </w:pPr>
      <w:r>
        <w:rPr>
          <w:rStyle w:val="FootnoteReference"/>
        </w:rPr>
        <w:footnoteRef/>
      </w:r>
      <w:r>
        <w:t xml:space="preserve"> It will be used for the input of M&amp;E related deliverable (reports etc.).</w:t>
      </w:r>
    </w:p>
  </w:footnote>
  <w:footnote w:id="8">
    <w:p w14:paraId="0B6A7D07" w14:textId="77777777" w:rsidR="004E22A9" w:rsidRDefault="004E22A9" w:rsidP="00636967">
      <w:pPr>
        <w:pStyle w:val="FootnoteText"/>
        <w:rPr>
          <w:lang w:eastAsia="ja-JP"/>
        </w:rPr>
      </w:pPr>
      <w:r>
        <w:rPr>
          <w:rStyle w:val="FootnoteReference"/>
        </w:rPr>
        <w:footnoteRef/>
      </w:r>
      <w:r>
        <w:t xml:space="preserve"> It will be used for the input of M&amp;E related deliverable (reports etc.)</w:t>
      </w:r>
    </w:p>
  </w:footnote>
  <w:footnote w:id="9">
    <w:p w14:paraId="09C7B178" w14:textId="77777777" w:rsidR="004E22A9" w:rsidRDefault="004E22A9"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36F2B"/>
    <w:multiLevelType w:val="hybridMultilevel"/>
    <w:tmpl w:val="E4BEE35E"/>
    <w:lvl w:ilvl="0" w:tplc="77A46E32">
      <w:numFmt w:val="bullet"/>
      <w:lvlText w:val=""/>
      <w:lvlJc w:val="left"/>
      <w:pPr>
        <w:ind w:left="630" w:hanging="360"/>
      </w:pPr>
      <w:rPr>
        <w:rFonts w:ascii="Symbol" w:eastAsia="Times New Roman" w:hAnsi="Symbol" w:cs="Times New Roman"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1" w15:restartNumberingAfterBreak="0">
    <w:nsid w:val="02552B63"/>
    <w:multiLevelType w:val="hybridMultilevel"/>
    <w:tmpl w:val="83BC5D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0"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5A0543A"/>
    <w:multiLevelType w:val="hybridMultilevel"/>
    <w:tmpl w:val="4FB06102"/>
    <w:lvl w:ilvl="0" w:tplc="6D4680B6">
      <w:start w:val="1"/>
      <w:numFmt w:val="decimal"/>
      <w:lvlText w:val="%1."/>
      <w:lvlJc w:val="left"/>
      <w:pPr>
        <w:ind w:left="357" w:hanging="357"/>
      </w:pPr>
      <w:rPr>
        <w:rFonts w:hint="default"/>
      </w:rPr>
    </w:lvl>
    <w:lvl w:ilvl="1" w:tplc="04090005">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CD1337"/>
    <w:multiLevelType w:val="hybridMultilevel"/>
    <w:tmpl w:val="8C5044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C12082A"/>
    <w:multiLevelType w:val="hybridMultilevel"/>
    <w:tmpl w:val="E6607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69534C"/>
    <w:multiLevelType w:val="hybridMultilevel"/>
    <w:tmpl w:val="B672C0E2"/>
    <w:lvl w:ilvl="0" w:tplc="C666C05C">
      <w:start w:val="1"/>
      <w:numFmt w:val="bullet"/>
      <w:lvlText w:val=""/>
      <w:lvlJc w:val="left"/>
      <w:pPr>
        <w:ind w:left="357" w:hanging="357"/>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FE9453F"/>
    <w:multiLevelType w:val="hybridMultilevel"/>
    <w:tmpl w:val="F0F6D2D4"/>
    <w:lvl w:ilvl="0" w:tplc="64D26120">
      <w:numFmt w:val="bullet"/>
      <w:lvlText w:val="-"/>
      <w:lvlJc w:val="left"/>
      <w:pPr>
        <w:tabs>
          <w:tab w:val="num" w:pos="720"/>
        </w:tabs>
        <w:ind w:left="720" w:hanging="360"/>
      </w:pPr>
      <w:rPr>
        <w:rFonts w:ascii="Times New Roman" w:eastAsia="Times New Roman" w:hAnsi="Times New Roman" w:hint="default"/>
      </w:rPr>
    </w:lvl>
    <w:lvl w:ilvl="1" w:tplc="3F483442">
      <w:start w:val="1"/>
      <w:numFmt w:val="upperLetter"/>
      <w:lvlText w:val="%2."/>
      <w:lvlJc w:val="left"/>
      <w:pPr>
        <w:tabs>
          <w:tab w:val="num" w:pos="1440"/>
        </w:tabs>
        <w:ind w:left="1440" w:hanging="360"/>
      </w:pPr>
      <w:rPr>
        <w:rFonts w:ascii="Times New Roman" w:hAnsi="Times New Roman" w:cs="Times New Roman" w:hint="default"/>
        <w:b/>
        <w:bCs/>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32C277C3"/>
    <w:multiLevelType w:val="hybridMultilevel"/>
    <w:tmpl w:val="7782120C"/>
    <w:lvl w:ilvl="0" w:tplc="E01E7C1A">
      <w:start w:val="1"/>
      <w:numFmt w:val="decimal"/>
      <w:lvlText w:val="%1."/>
      <w:lvlJc w:val="left"/>
      <w:pPr>
        <w:ind w:left="3780" w:hanging="360"/>
      </w:pPr>
      <w:rPr>
        <w:rFonts w:ascii="Times New Roman" w:hAnsi="Times New Roman" w:cs="Times New Roman" w:hint="default"/>
        <w:b w:val="0"/>
        <w:color w:val="auto"/>
        <w:sz w:val="22"/>
      </w:rPr>
    </w:lvl>
    <w:lvl w:ilvl="1" w:tplc="9520743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F67A6F"/>
    <w:multiLevelType w:val="hybridMultilevel"/>
    <w:tmpl w:val="7BD05102"/>
    <w:lvl w:ilvl="0" w:tplc="A2DC502E">
      <w:start w:val="1"/>
      <w:numFmt w:val="bullet"/>
      <w:lvlText w:val=""/>
      <w:lvlJc w:val="left"/>
      <w:pPr>
        <w:ind w:left="357" w:hanging="357"/>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4" w15:restartNumberingAfterBreak="0">
    <w:nsid w:val="3B9C1CEB"/>
    <w:multiLevelType w:val="hybridMultilevel"/>
    <w:tmpl w:val="1F124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9250DF"/>
    <w:multiLevelType w:val="hybridMultilevel"/>
    <w:tmpl w:val="371C8CFC"/>
    <w:lvl w:ilvl="0" w:tplc="795AE184">
      <w:start w:val="1"/>
      <w:numFmt w:val="bullet"/>
      <w:lvlText w:val="-"/>
      <w:lvlJc w:val="left"/>
      <w:pPr>
        <w:ind w:left="720" w:hanging="360"/>
      </w:pPr>
      <w:rPr>
        <w:rFonts w:ascii="Times New Roman" w:eastAsia="SimSun" w:hAnsi="Times New Roman" w:cs="Times New Roman"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1C8369C"/>
    <w:multiLevelType w:val="hybridMultilevel"/>
    <w:tmpl w:val="15D4C5B4"/>
    <w:lvl w:ilvl="0" w:tplc="3CFC22CC">
      <w:start w:val="1"/>
      <w:numFmt w:val="decimal"/>
      <w:lvlText w:val="%1."/>
      <w:lvlJc w:val="left"/>
      <w:pPr>
        <w:ind w:left="360" w:hanging="360"/>
      </w:pPr>
      <w:rPr>
        <w:rFonts w:hint="default"/>
        <w:b w:val="0"/>
        <w:bCs/>
        <w:i w:val="0"/>
        <w:color w:val="auto"/>
        <w:sz w:val="22"/>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966D73"/>
    <w:multiLevelType w:val="hybridMultilevel"/>
    <w:tmpl w:val="28C2ED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2"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E6F01ED"/>
    <w:multiLevelType w:val="hybridMultilevel"/>
    <w:tmpl w:val="C13816E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06B4587"/>
    <w:multiLevelType w:val="hybridMultilevel"/>
    <w:tmpl w:val="643242BE"/>
    <w:lvl w:ilvl="0" w:tplc="EE749A20">
      <w:numFmt w:val="bullet"/>
      <w:lvlText w:val="-"/>
      <w:lvlJc w:val="left"/>
      <w:pPr>
        <w:ind w:left="1140" w:hanging="78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E12D46"/>
    <w:multiLevelType w:val="hybridMultilevel"/>
    <w:tmpl w:val="45180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B044007"/>
    <w:multiLevelType w:val="hybridMultilevel"/>
    <w:tmpl w:val="09E4E23E"/>
    <w:lvl w:ilvl="0" w:tplc="C1C2E6A6">
      <w:start w:val="1"/>
      <w:numFmt w:val="lowerLetter"/>
      <w:lvlText w:val="%1)"/>
      <w:lvlJc w:val="left"/>
      <w:pPr>
        <w:ind w:left="1215" w:hanging="49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28640CC"/>
    <w:multiLevelType w:val="hybridMultilevel"/>
    <w:tmpl w:val="B380CE9A"/>
    <w:lvl w:ilvl="0" w:tplc="75ACCD4E">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abstractNum w:abstractNumId="42" w15:restartNumberingAfterBreak="0">
    <w:nsid w:val="7F967BF0"/>
    <w:multiLevelType w:val="hybridMultilevel"/>
    <w:tmpl w:val="95D20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6"/>
  </w:num>
  <w:num w:numId="2">
    <w:abstractNumId w:val="2"/>
  </w:num>
  <w:num w:numId="3">
    <w:abstractNumId w:val="7"/>
  </w:num>
  <w:num w:numId="4">
    <w:abstractNumId w:val="31"/>
  </w:num>
  <w:num w:numId="5">
    <w:abstractNumId w:val="8"/>
  </w:num>
  <w:num w:numId="6">
    <w:abstractNumId w:val="18"/>
  </w:num>
  <w:num w:numId="7">
    <w:abstractNumId w:val="9"/>
  </w:num>
  <w:num w:numId="8">
    <w:abstractNumId w:val="4"/>
  </w:num>
  <w:num w:numId="9">
    <w:abstractNumId w:val="41"/>
  </w:num>
  <w:num w:numId="10">
    <w:abstractNumId w:val="3"/>
  </w:num>
  <w:num w:numId="11">
    <w:abstractNumId w:val="10"/>
  </w:num>
  <w:num w:numId="12">
    <w:abstractNumId w:val="6"/>
  </w:num>
  <w:num w:numId="13">
    <w:abstractNumId w:val="5"/>
  </w:num>
  <w:num w:numId="14">
    <w:abstractNumId w:val="32"/>
  </w:num>
  <w:num w:numId="15">
    <w:abstractNumId w:val="40"/>
  </w:num>
  <w:num w:numId="16">
    <w:abstractNumId w:val="21"/>
  </w:num>
  <w:num w:numId="17">
    <w:abstractNumId w:val="19"/>
  </w:num>
  <w:num w:numId="18">
    <w:abstractNumId w:val="25"/>
  </w:num>
  <w:num w:numId="19">
    <w:abstractNumId w:val="13"/>
  </w:num>
  <w:num w:numId="20">
    <w:abstractNumId w:val="16"/>
  </w:num>
  <w:num w:numId="21">
    <w:abstractNumId w:val="38"/>
  </w:num>
  <w:num w:numId="22">
    <w:abstractNumId w:val="29"/>
  </w:num>
  <w:num w:numId="23">
    <w:abstractNumId w:val="15"/>
  </w:num>
  <w:num w:numId="24">
    <w:abstractNumId w:val="26"/>
  </w:num>
  <w:num w:numId="25">
    <w:abstractNumId w:val="1"/>
  </w:num>
  <w:num w:numId="26">
    <w:abstractNumId w:val="24"/>
  </w:num>
  <w:num w:numId="27">
    <w:abstractNumId w:val="17"/>
  </w:num>
  <w:num w:numId="28">
    <w:abstractNumId w:val="42"/>
  </w:num>
  <w:num w:numId="29">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num>
  <w:num w:numId="31">
    <w:abstractNumId w:val="23"/>
  </w:num>
  <w:num w:numId="32">
    <w:abstractNumId w:val="37"/>
  </w:num>
  <w:num w:numId="33">
    <w:abstractNumId w:val="20"/>
  </w:num>
  <w:num w:numId="34">
    <w:abstractNumId w:val="30"/>
  </w:num>
  <w:num w:numId="35">
    <w:abstractNumId w:val="33"/>
  </w:num>
  <w:num w:numId="36">
    <w:abstractNumId w:val="0"/>
  </w:num>
  <w:num w:numId="37">
    <w:abstractNumId w:val="39"/>
  </w:num>
  <w:num w:numId="38">
    <w:abstractNumId w:val="12"/>
  </w:num>
  <w:num w:numId="39">
    <w:abstractNumId w:val="14"/>
  </w:num>
  <w:num w:numId="40">
    <w:abstractNumId w:val="34"/>
  </w:num>
  <w:num w:numId="41">
    <w:abstractNumId w:val="22"/>
  </w:num>
  <w:num w:numId="42">
    <w:abstractNumId w:val="28"/>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en-US" w:vendorID="64" w:dllVersion="131078" w:nlCheck="1" w:checkStyle="1"/>
  <w:activeWritingStyle w:appName="MSWord" w:lang="en-GB" w:vendorID="64" w:dllVersion="131078" w:nlCheck="1" w:checkStyle="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12C44"/>
    <w:rsid w:val="0001395C"/>
    <w:rsid w:val="00014182"/>
    <w:rsid w:val="00015E8D"/>
    <w:rsid w:val="000178C0"/>
    <w:rsid w:val="000244AF"/>
    <w:rsid w:val="00033734"/>
    <w:rsid w:val="000500A1"/>
    <w:rsid w:val="00052C71"/>
    <w:rsid w:val="00052DC1"/>
    <w:rsid w:val="000667D8"/>
    <w:rsid w:val="00066D78"/>
    <w:rsid w:val="00070168"/>
    <w:rsid w:val="00081113"/>
    <w:rsid w:val="00082BB7"/>
    <w:rsid w:val="000B17B9"/>
    <w:rsid w:val="000B1D64"/>
    <w:rsid w:val="000B5E7B"/>
    <w:rsid w:val="000C56DB"/>
    <w:rsid w:val="000E608B"/>
    <w:rsid w:val="000E681C"/>
    <w:rsid w:val="000E6939"/>
    <w:rsid w:val="000E79E7"/>
    <w:rsid w:val="00100F3B"/>
    <w:rsid w:val="00110DF6"/>
    <w:rsid w:val="001121FE"/>
    <w:rsid w:val="001175C6"/>
    <w:rsid w:val="00120D9C"/>
    <w:rsid w:val="00124526"/>
    <w:rsid w:val="00126D56"/>
    <w:rsid w:val="00126DE8"/>
    <w:rsid w:val="00127890"/>
    <w:rsid w:val="00137268"/>
    <w:rsid w:val="001414B0"/>
    <w:rsid w:val="001556FB"/>
    <w:rsid w:val="00156BD7"/>
    <w:rsid w:val="00166AB5"/>
    <w:rsid w:val="00171364"/>
    <w:rsid w:val="001750D1"/>
    <w:rsid w:val="00181347"/>
    <w:rsid w:val="00183049"/>
    <w:rsid w:val="00185F96"/>
    <w:rsid w:val="001A3C2A"/>
    <w:rsid w:val="001B1D55"/>
    <w:rsid w:val="001B1FBE"/>
    <w:rsid w:val="001B402B"/>
    <w:rsid w:val="001B45E8"/>
    <w:rsid w:val="001B6D86"/>
    <w:rsid w:val="001B6D91"/>
    <w:rsid w:val="001C7C91"/>
    <w:rsid w:val="001D2800"/>
    <w:rsid w:val="001D7441"/>
    <w:rsid w:val="001D7DA0"/>
    <w:rsid w:val="001E298F"/>
    <w:rsid w:val="001F60EC"/>
    <w:rsid w:val="00200728"/>
    <w:rsid w:val="002114A2"/>
    <w:rsid w:val="002237F8"/>
    <w:rsid w:val="0022409F"/>
    <w:rsid w:val="0022431F"/>
    <w:rsid w:val="00224634"/>
    <w:rsid w:val="00224B73"/>
    <w:rsid w:val="00226417"/>
    <w:rsid w:val="002362B7"/>
    <w:rsid w:val="00237AC8"/>
    <w:rsid w:val="002401E9"/>
    <w:rsid w:val="00240913"/>
    <w:rsid w:val="00243FE9"/>
    <w:rsid w:val="00247489"/>
    <w:rsid w:val="002534F5"/>
    <w:rsid w:val="00253B16"/>
    <w:rsid w:val="0025424C"/>
    <w:rsid w:val="002551BE"/>
    <w:rsid w:val="002567BB"/>
    <w:rsid w:val="00257F6C"/>
    <w:rsid w:val="00260E79"/>
    <w:rsid w:val="002627FF"/>
    <w:rsid w:val="0026647D"/>
    <w:rsid w:val="002708B5"/>
    <w:rsid w:val="002710C2"/>
    <w:rsid w:val="002722C6"/>
    <w:rsid w:val="00275093"/>
    <w:rsid w:val="00284972"/>
    <w:rsid w:val="00284E7E"/>
    <w:rsid w:val="00287791"/>
    <w:rsid w:val="002950D4"/>
    <w:rsid w:val="002972D8"/>
    <w:rsid w:val="002B6FB8"/>
    <w:rsid w:val="002E0318"/>
    <w:rsid w:val="002E2F99"/>
    <w:rsid w:val="002E75E7"/>
    <w:rsid w:val="002F74E8"/>
    <w:rsid w:val="00301AE7"/>
    <w:rsid w:val="00321679"/>
    <w:rsid w:val="00321BE1"/>
    <w:rsid w:val="003308E9"/>
    <w:rsid w:val="0033313F"/>
    <w:rsid w:val="003462D5"/>
    <w:rsid w:val="0035071F"/>
    <w:rsid w:val="0035107A"/>
    <w:rsid w:val="00354923"/>
    <w:rsid w:val="00361EC4"/>
    <w:rsid w:val="0036399F"/>
    <w:rsid w:val="00365E32"/>
    <w:rsid w:val="00366B55"/>
    <w:rsid w:val="00370912"/>
    <w:rsid w:val="00371CA8"/>
    <w:rsid w:val="003728CC"/>
    <w:rsid w:val="003802C8"/>
    <w:rsid w:val="003825B5"/>
    <w:rsid w:val="003839E9"/>
    <w:rsid w:val="0038662C"/>
    <w:rsid w:val="003A0033"/>
    <w:rsid w:val="003A27FE"/>
    <w:rsid w:val="003A495F"/>
    <w:rsid w:val="003A66F1"/>
    <w:rsid w:val="003D36BE"/>
    <w:rsid w:val="003D4961"/>
    <w:rsid w:val="003E7175"/>
    <w:rsid w:val="003E72DA"/>
    <w:rsid w:val="004077B3"/>
    <w:rsid w:val="0040788F"/>
    <w:rsid w:val="004109BB"/>
    <w:rsid w:val="00416BF4"/>
    <w:rsid w:val="00416C21"/>
    <w:rsid w:val="00426DBC"/>
    <w:rsid w:val="004276B8"/>
    <w:rsid w:val="00432E53"/>
    <w:rsid w:val="0043734F"/>
    <w:rsid w:val="004414C4"/>
    <w:rsid w:val="0045388D"/>
    <w:rsid w:val="004570F7"/>
    <w:rsid w:val="00457225"/>
    <w:rsid w:val="00471576"/>
    <w:rsid w:val="004867C7"/>
    <w:rsid w:val="00486B71"/>
    <w:rsid w:val="0049512E"/>
    <w:rsid w:val="0049784B"/>
    <w:rsid w:val="004A0F78"/>
    <w:rsid w:val="004A43FE"/>
    <w:rsid w:val="004A4C47"/>
    <w:rsid w:val="004A6125"/>
    <w:rsid w:val="004B57E2"/>
    <w:rsid w:val="004D6C99"/>
    <w:rsid w:val="004D7291"/>
    <w:rsid w:val="004E22A9"/>
    <w:rsid w:val="004E6371"/>
    <w:rsid w:val="004F3DAE"/>
    <w:rsid w:val="004F475F"/>
    <w:rsid w:val="004F529D"/>
    <w:rsid w:val="004F762F"/>
    <w:rsid w:val="004F7B01"/>
    <w:rsid w:val="00506F99"/>
    <w:rsid w:val="005123AB"/>
    <w:rsid w:val="0051506C"/>
    <w:rsid w:val="00515402"/>
    <w:rsid w:val="00522FAC"/>
    <w:rsid w:val="00540A42"/>
    <w:rsid w:val="0054494C"/>
    <w:rsid w:val="00553792"/>
    <w:rsid w:val="00560B09"/>
    <w:rsid w:val="005621B1"/>
    <w:rsid w:val="005636FD"/>
    <w:rsid w:val="005719A8"/>
    <w:rsid w:val="00573BDA"/>
    <w:rsid w:val="00591870"/>
    <w:rsid w:val="00593919"/>
    <w:rsid w:val="00596A35"/>
    <w:rsid w:val="005A377F"/>
    <w:rsid w:val="005A3957"/>
    <w:rsid w:val="005A552C"/>
    <w:rsid w:val="005A55BF"/>
    <w:rsid w:val="005B6FD4"/>
    <w:rsid w:val="005B74E4"/>
    <w:rsid w:val="005B7B7E"/>
    <w:rsid w:val="005C3266"/>
    <w:rsid w:val="005C6268"/>
    <w:rsid w:val="005C6CB8"/>
    <w:rsid w:val="005D0299"/>
    <w:rsid w:val="005D530B"/>
    <w:rsid w:val="005D6724"/>
    <w:rsid w:val="005E3EBF"/>
    <w:rsid w:val="005E3F8B"/>
    <w:rsid w:val="005F259C"/>
    <w:rsid w:val="005F2D45"/>
    <w:rsid w:val="005F50C5"/>
    <w:rsid w:val="00603DD9"/>
    <w:rsid w:val="00603FBD"/>
    <w:rsid w:val="00610A0C"/>
    <w:rsid w:val="00610CD3"/>
    <w:rsid w:val="00610F4C"/>
    <w:rsid w:val="00611283"/>
    <w:rsid w:val="0061374C"/>
    <w:rsid w:val="0061468A"/>
    <w:rsid w:val="0061790F"/>
    <w:rsid w:val="006212F8"/>
    <w:rsid w:val="006319E2"/>
    <w:rsid w:val="00636967"/>
    <w:rsid w:val="00636BAC"/>
    <w:rsid w:val="00640FCB"/>
    <w:rsid w:val="006416EF"/>
    <w:rsid w:val="0065036A"/>
    <w:rsid w:val="00651095"/>
    <w:rsid w:val="006607EB"/>
    <w:rsid w:val="00662711"/>
    <w:rsid w:val="00665A90"/>
    <w:rsid w:val="006760FB"/>
    <w:rsid w:val="006775F7"/>
    <w:rsid w:val="00683CB8"/>
    <w:rsid w:val="0068660E"/>
    <w:rsid w:val="00696AED"/>
    <w:rsid w:val="00697792"/>
    <w:rsid w:val="006A3A83"/>
    <w:rsid w:val="006A5620"/>
    <w:rsid w:val="006A5F0C"/>
    <w:rsid w:val="006A612D"/>
    <w:rsid w:val="006A6C31"/>
    <w:rsid w:val="006B115C"/>
    <w:rsid w:val="006B548A"/>
    <w:rsid w:val="006C075E"/>
    <w:rsid w:val="006C1A32"/>
    <w:rsid w:val="006C510E"/>
    <w:rsid w:val="006E3FC0"/>
    <w:rsid w:val="00701C85"/>
    <w:rsid w:val="0070266D"/>
    <w:rsid w:val="0070488F"/>
    <w:rsid w:val="007048F8"/>
    <w:rsid w:val="00720E3A"/>
    <w:rsid w:val="007225F6"/>
    <w:rsid w:val="007237CD"/>
    <w:rsid w:val="007323BD"/>
    <w:rsid w:val="0073528C"/>
    <w:rsid w:val="00737377"/>
    <w:rsid w:val="00741344"/>
    <w:rsid w:val="00753EB8"/>
    <w:rsid w:val="00765358"/>
    <w:rsid w:val="007717BF"/>
    <w:rsid w:val="007772AC"/>
    <w:rsid w:val="007814CB"/>
    <w:rsid w:val="00782205"/>
    <w:rsid w:val="0079036D"/>
    <w:rsid w:val="007926B5"/>
    <w:rsid w:val="00793040"/>
    <w:rsid w:val="0079337E"/>
    <w:rsid w:val="00793520"/>
    <w:rsid w:val="007A5BDD"/>
    <w:rsid w:val="007A7A88"/>
    <w:rsid w:val="007B1705"/>
    <w:rsid w:val="007B227D"/>
    <w:rsid w:val="007B3710"/>
    <w:rsid w:val="007C1226"/>
    <w:rsid w:val="007C63EE"/>
    <w:rsid w:val="007C75DE"/>
    <w:rsid w:val="007D0D7F"/>
    <w:rsid w:val="007D369D"/>
    <w:rsid w:val="007D7AAF"/>
    <w:rsid w:val="007E4DDC"/>
    <w:rsid w:val="007E7CB1"/>
    <w:rsid w:val="007F3DD6"/>
    <w:rsid w:val="007F5F52"/>
    <w:rsid w:val="007F6536"/>
    <w:rsid w:val="00800B10"/>
    <w:rsid w:val="00802B6F"/>
    <w:rsid w:val="00803F47"/>
    <w:rsid w:val="0080420D"/>
    <w:rsid w:val="008064C3"/>
    <w:rsid w:val="00830B10"/>
    <w:rsid w:val="0083237A"/>
    <w:rsid w:val="00834002"/>
    <w:rsid w:val="00835A33"/>
    <w:rsid w:val="0084183D"/>
    <w:rsid w:val="00842266"/>
    <w:rsid w:val="00847A43"/>
    <w:rsid w:val="008544CA"/>
    <w:rsid w:val="008604C5"/>
    <w:rsid w:val="00863C46"/>
    <w:rsid w:val="00875A8A"/>
    <w:rsid w:val="00892132"/>
    <w:rsid w:val="00894548"/>
    <w:rsid w:val="0089512E"/>
    <w:rsid w:val="008952C8"/>
    <w:rsid w:val="008A2A49"/>
    <w:rsid w:val="008A7FD4"/>
    <w:rsid w:val="008B0FC6"/>
    <w:rsid w:val="008B6C9B"/>
    <w:rsid w:val="008C05B8"/>
    <w:rsid w:val="008C4668"/>
    <w:rsid w:val="008C7188"/>
    <w:rsid w:val="008C7AAB"/>
    <w:rsid w:val="008D09F9"/>
    <w:rsid w:val="008D0A07"/>
    <w:rsid w:val="008D22D4"/>
    <w:rsid w:val="008D7629"/>
    <w:rsid w:val="008E0992"/>
    <w:rsid w:val="008E7373"/>
    <w:rsid w:val="00904A1F"/>
    <w:rsid w:val="0092284E"/>
    <w:rsid w:val="0093121C"/>
    <w:rsid w:val="00935915"/>
    <w:rsid w:val="00935F18"/>
    <w:rsid w:val="009509B0"/>
    <w:rsid w:val="00951260"/>
    <w:rsid w:val="009553E0"/>
    <w:rsid w:val="00956160"/>
    <w:rsid w:val="00972533"/>
    <w:rsid w:val="00974920"/>
    <w:rsid w:val="009814AA"/>
    <w:rsid w:val="00981E0F"/>
    <w:rsid w:val="00982952"/>
    <w:rsid w:val="00986A6E"/>
    <w:rsid w:val="009947EA"/>
    <w:rsid w:val="009A6167"/>
    <w:rsid w:val="009B5EED"/>
    <w:rsid w:val="009B7F2E"/>
    <w:rsid w:val="009C161F"/>
    <w:rsid w:val="009C1DBA"/>
    <w:rsid w:val="009C2329"/>
    <w:rsid w:val="009D6D8C"/>
    <w:rsid w:val="009E304A"/>
    <w:rsid w:val="009F15DA"/>
    <w:rsid w:val="00A046C3"/>
    <w:rsid w:val="00A13455"/>
    <w:rsid w:val="00A26BC7"/>
    <w:rsid w:val="00A27130"/>
    <w:rsid w:val="00A33FC7"/>
    <w:rsid w:val="00A35665"/>
    <w:rsid w:val="00A421BA"/>
    <w:rsid w:val="00A643DC"/>
    <w:rsid w:val="00A67D98"/>
    <w:rsid w:val="00A7221A"/>
    <w:rsid w:val="00A87DBF"/>
    <w:rsid w:val="00A93F69"/>
    <w:rsid w:val="00AA1585"/>
    <w:rsid w:val="00AA163B"/>
    <w:rsid w:val="00AB00EB"/>
    <w:rsid w:val="00AC20BF"/>
    <w:rsid w:val="00AC6DAB"/>
    <w:rsid w:val="00AD0E63"/>
    <w:rsid w:val="00AD4EDF"/>
    <w:rsid w:val="00AD4FD8"/>
    <w:rsid w:val="00AD5220"/>
    <w:rsid w:val="00AF236C"/>
    <w:rsid w:val="00AF2FE3"/>
    <w:rsid w:val="00AF43DE"/>
    <w:rsid w:val="00B05E6A"/>
    <w:rsid w:val="00B12E7F"/>
    <w:rsid w:val="00B15F44"/>
    <w:rsid w:val="00B203F7"/>
    <w:rsid w:val="00B25847"/>
    <w:rsid w:val="00B35E7D"/>
    <w:rsid w:val="00B46BF7"/>
    <w:rsid w:val="00B52D2B"/>
    <w:rsid w:val="00B6017C"/>
    <w:rsid w:val="00B62E23"/>
    <w:rsid w:val="00B65722"/>
    <w:rsid w:val="00B73A0A"/>
    <w:rsid w:val="00B75B49"/>
    <w:rsid w:val="00B76850"/>
    <w:rsid w:val="00B81D50"/>
    <w:rsid w:val="00B835F0"/>
    <w:rsid w:val="00B858FE"/>
    <w:rsid w:val="00B87063"/>
    <w:rsid w:val="00B90ADF"/>
    <w:rsid w:val="00B9262C"/>
    <w:rsid w:val="00BA02DD"/>
    <w:rsid w:val="00BA08A2"/>
    <w:rsid w:val="00BA0CC4"/>
    <w:rsid w:val="00BA1E62"/>
    <w:rsid w:val="00BA57E2"/>
    <w:rsid w:val="00BA5A11"/>
    <w:rsid w:val="00BC0A50"/>
    <w:rsid w:val="00BC2493"/>
    <w:rsid w:val="00BD0720"/>
    <w:rsid w:val="00BE6FA5"/>
    <w:rsid w:val="00BE7D1E"/>
    <w:rsid w:val="00BF50C7"/>
    <w:rsid w:val="00C0015E"/>
    <w:rsid w:val="00C01102"/>
    <w:rsid w:val="00C03354"/>
    <w:rsid w:val="00C10F04"/>
    <w:rsid w:val="00C128F0"/>
    <w:rsid w:val="00C14D00"/>
    <w:rsid w:val="00C20618"/>
    <w:rsid w:val="00C20B9A"/>
    <w:rsid w:val="00C20E54"/>
    <w:rsid w:val="00C22FE3"/>
    <w:rsid w:val="00C32E90"/>
    <w:rsid w:val="00C41C93"/>
    <w:rsid w:val="00C46619"/>
    <w:rsid w:val="00C528F4"/>
    <w:rsid w:val="00C52A78"/>
    <w:rsid w:val="00C55743"/>
    <w:rsid w:val="00C63D27"/>
    <w:rsid w:val="00C6407C"/>
    <w:rsid w:val="00C70C2B"/>
    <w:rsid w:val="00C86DBB"/>
    <w:rsid w:val="00C90ACF"/>
    <w:rsid w:val="00C965A3"/>
    <w:rsid w:val="00CA3484"/>
    <w:rsid w:val="00CA3937"/>
    <w:rsid w:val="00CB139C"/>
    <w:rsid w:val="00CC56C8"/>
    <w:rsid w:val="00CD151D"/>
    <w:rsid w:val="00CE5A3E"/>
    <w:rsid w:val="00CF0301"/>
    <w:rsid w:val="00CF3992"/>
    <w:rsid w:val="00D1250B"/>
    <w:rsid w:val="00D13EB0"/>
    <w:rsid w:val="00D201D7"/>
    <w:rsid w:val="00D25175"/>
    <w:rsid w:val="00D30199"/>
    <w:rsid w:val="00D37816"/>
    <w:rsid w:val="00D37A2E"/>
    <w:rsid w:val="00D42A61"/>
    <w:rsid w:val="00D43439"/>
    <w:rsid w:val="00D509C8"/>
    <w:rsid w:val="00D510C7"/>
    <w:rsid w:val="00D5589B"/>
    <w:rsid w:val="00D602CF"/>
    <w:rsid w:val="00D6112C"/>
    <w:rsid w:val="00D62298"/>
    <w:rsid w:val="00D667A3"/>
    <w:rsid w:val="00D73E86"/>
    <w:rsid w:val="00D90983"/>
    <w:rsid w:val="00D93943"/>
    <w:rsid w:val="00D94B11"/>
    <w:rsid w:val="00DA1229"/>
    <w:rsid w:val="00DA1338"/>
    <w:rsid w:val="00DA7F3D"/>
    <w:rsid w:val="00DB284C"/>
    <w:rsid w:val="00DC2CBB"/>
    <w:rsid w:val="00DC453A"/>
    <w:rsid w:val="00DD0438"/>
    <w:rsid w:val="00DF79A8"/>
    <w:rsid w:val="00E013A5"/>
    <w:rsid w:val="00E03B3A"/>
    <w:rsid w:val="00E10B86"/>
    <w:rsid w:val="00E110AC"/>
    <w:rsid w:val="00E1692D"/>
    <w:rsid w:val="00E1778F"/>
    <w:rsid w:val="00E23894"/>
    <w:rsid w:val="00E3305D"/>
    <w:rsid w:val="00E44163"/>
    <w:rsid w:val="00E4541C"/>
    <w:rsid w:val="00E54FEB"/>
    <w:rsid w:val="00E5616E"/>
    <w:rsid w:val="00E57D0B"/>
    <w:rsid w:val="00E62200"/>
    <w:rsid w:val="00E63B45"/>
    <w:rsid w:val="00E70830"/>
    <w:rsid w:val="00E766AF"/>
    <w:rsid w:val="00E771DA"/>
    <w:rsid w:val="00E84FAA"/>
    <w:rsid w:val="00EA39E6"/>
    <w:rsid w:val="00EB59C5"/>
    <w:rsid w:val="00EB5F42"/>
    <w:rsid w:val="00ED233E"/>
    <w:rsid w:val="00ED2CAE"/>
    <w:rsid w:val="00EE282A"/>
    <w:rsid w:val="00EF5EF1"/>
    <w:rsid w:val="00F07948"/>
    <w:rsid w:val="00F24E11"/>
    <w:rsid w:val="00F35B89"/>
    <w:rsid w:val="00F4042B"/>
    <w:rsid w:val="00F51DEB"/>
    <w:rsid w:val="00F529D4"/>
    <w:rsid w:val="00F532BE"/>
    <w:rsid w:val="00F54648"/>
    <w:rsid w:val="00F566F1"/>
    <w:rsid w:val="00F614A5"/>
    <w:rsid w:val="00F66884"/>
    <w:rsid w:val="00F77012"/>
    <w:rsid w:val="00F80590"/>
    <w:rsid w:val="00F84C96"/>
    <w:rsid w:val="00F9480C"/>
    <w:rsid w:val="00F94B74"/>
    <w:rsid w:val="00F95DB1"/>
    <w:rsid w:val="00F9654E"/>
    <w:rsid w:val="00F97325"/>
    <w:rsid w:val="00F978AD"/>
    <w:rsid w:val="00FA2C48"/>
    <w:rsid w:val="00FB289D"/>
    <w:rsid w:val="00FB5C2F"/>
    <w:rsid w:val="00FB7221"/>
    <w:rsid w:val="00FB7D67"/>
    <w:rsid w:val="00FC281F"/>
    <w:rsid w:val="00FC2B70"/>
    <w:rsid w:val="00FC3410"/>
    <w:rsid w:val="00FD4638"/>
    <w:rsid w:val="00FD54C2"/>
    <w:rsid w:val="00FD5715"/>
    <w:rsid w:val="00FD7171"/>
    <w:rsid w:val="00FE0A7C"/>
    <w:rsid w:val="00FE1BDA"/>
    <w:rsid w:val="00FE236D"/>
    <w:rsid w:val="00FE561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C0530D1"/>
  <w15:docId w15:val="{6D92D952-6430-48A3-84F3-5067F0945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ootnote Text Char Char Char Char Char Char,Footnote Text Char Char Char Char1,Footnote Text Char Char Char Char Char1,Footnote Text Char Char Char Char Char,fn,ft,FOOTNOTES,ADB"/>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otnote Text Char,Footnote Char,Footnote Text Char Char Char Char Char Char Char,Footnote Text Char Char Char Char1 Char,Footnote Text Char Char Char Char Char1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Appel note de bas de page,de nota al pie,Ref,ftref,BVI fnr,Footnote Reference Number,BVI fnr Car Car,BVI fnr Car,BVI fnr Car Car Car Car,Footnote text,EN Footnote Reference,fr"/>
    <w:link w:val="BVIfnrCarattereCharCharCharCarattereCharCharCharCharCharChar1CharCharCharCarattereChar"/>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Titulo 4,TCI Cursive,Bullets,Paragraphe de liste1,ADB paragraph numbering"/>
    <w:basedOn w:val="Normal"/>
    <w:link w:val="ListParagraphChar"/>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Titulo 4 Char,TCI Cursive Char,Bullets Char,Paragraphe de liste1 Char,ADB paragraph numbering Char"/>
    <w:link w:val="ListParagraph"/>
    <w:uiPriority w:val="34"/>
    <w:locked/>
    <w:rsid w:val="00EF5EF1"/>
    <w:rPr>
      <w:rFonts w:ascii="Times New Roman" w:eastAsia="Times New Roman" w:hAnsi="Times New Roman"/>
      <w:sz w:val="22"/>
      <w:szCs w:val="18"/>
      <w:lang w:eastAsia="en-US"/>
    </w:rPr>
  </w:style>
  <w:style w:type="paragraph" w:customStyle="1" w:styleId="ListParagraph1">
    <w:name w:val="List Paragraph1"/>
    <w:basedOn w:val="Normal"/>
    <w:uiPriority w:val="34"/>
    <w:qFormat/>
    <w:rsid w:val="006607EB"/>
    <w:pPr>
      <w:spacing w:after="0" w:line="240" w:lineRule="auto"/>
      <w:ind w:left="720"/>
      <w:contextualSpacing/>
      <w:jc w:val="both"/>
    </w:pPr>
    <w:rPr>
      <w:rFonts w:ascii="Times New Roman" w:eastAsia="Times New Roman" w:hAnsi="Times New Roman"/>
      <w:sz w:val="24"/>
      <w:szCs w:val="24"/>
      <w:lang w:val="en-GB"/>
    </w:rPr>
  </w:style>
  <w:style w:type="paragraph" w:customStyle="1" w:styleId="a">
    <w:name w:val="列出段落"/>
    <w:basedOn w:val="Normal"/>
    <w:uiPriority w:val="99"/>
    <w:rsid w:val="006607EB"/>
    <w:pPr>
      <w:widowControl w:val="0"/>
      <w:spacing w:after="0" w:line="240" w:lineRule="auto"/>
      <w:ind w:firstLineChars="200" w:firstLine="420"/>
      <w:jc w:val="both"/>
    </w:pPr>
    <w:rPr>
      <w:rFonts w:eastAsia="SimSun" w:cs="Calibri"/>
      <w:kern w:val="2"/>
      <w:sz w:val="21"/>
      <w:szCs w:val="21"/>
      <w:lang w:eastAsia="zh-CN"/>
    </w:rPr>
  </w:style>
  <w:style w:type="paragraph" w:customStyle="1" w:styleId="TableParagraph">
    <w:name w:val="Table Paragraph"/>
    <w:basedOn w:val="Normal"/>
    <w:uiPriority w:val="1"/>
    <w:qFormat/>
    <w:rsid w:val="003E7175"/>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Default">
    <w:name w:val="Default"/>
    <w:rsid w:val="00224B73"/>
    <w:pPr>
      <w:autoSpaceDE w:val="0"/>
      <w:autoSpaceDN w:val="0"/>
      <w:adjustRightInd w:val="0"/>
    </w:pPr>
    <w:rPr>
      <w:rFonts w:ascii="Times New Roman" w:eastAsiaTheme="minorEastAsia" w:hAnsi="Times New Roman"/>
      <w:color w:val="000000"/>
      <w:sz w:val="24"/>
      <w:szCs w:val="24"/>
      <w:lang w:val="en-US" w:eastAsia="en-US"/>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rsid w:val="00636967"/>
    <w:pPr>
      <w:spacing w:after="160" w:line="240" w:lineRule="exact"/>
    </w:pPr>
    <w:rPr>
      <w:sz w:val="20"/>
      <w:szCs w:val="20"/>
      <w:vertAlign w:val="superscript"/>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58393">
      <w:bodyDiv w:val="1"/>
      <w:marLeft w:val="0"/>
      <w:marRight w:val="0"/>
      <w:marTop w:val="0"/>
      <w:marBottom w:val="0"/>
      <w:divBdr>
        <w:top w:val="none" w:sz="0" w:space="0" w:color="auto"/>
        <w:left w:val="none" w:sz="0" w:space="0" w:color="auto"/>
        <w:bottom w:val="none" w:sz="0" w:space="0" w:color="auto"/>
        <w:right w:val="none" w:sz="0" w:space="0" w:color="auto"/>
      </w:divBdr>
    </w:div>
    <w:div w:id="638607658">
      <w:bodyDiv w:val="1"/>
      <w:marLeft w:val="0"/>
      <w:marRight w:val="0"/>
      <w:marTop w:val="0"/>
      <w:marBottom w:val="0"/>
      <w:divBdr>
        <w:top w:val="none" w:sz="0" w:space="0" w:color="auto"/>
        <w:left w:val="none" w:sz="0" w:space="0" w:color="auto"/>
        <w:bottom w:val="none" w:sz="0" w:space="0" w:color="auto"/>
        <w:right w:val="none" w:sz="0" w:space="0" w:color="auto"/>
      </w:divBdr>
    </w:div>
    <w:div w:id="1766921325">
      <w:bodyDiv w:val="1"/>
      <w:marLeft w:val="0"/>
      <w:marRight w:val="0"/>
      <w:marTop w:val="0"/>
      <w:marBottom w:val="0"/>
      <w:divBdr>
        <w:top w:val="none" w:sz="0" w:space="0" w:color="auto"/>
        <w:left w:val="none" w:sz="0" w:space="0" w:color="auto"/>
        <w:bottom w:val="none" w:sz="0" w:space="0" w:color="auto"/>
        <w:right w:val="none" w:sz="0" w:space="0" w:color="auto"/>
      </w:divBdr>
    </w:div>
    <w:div w:id="2021541315">
      <w:bodyDiv w:val="1"/>
      <w:marLeft w:val="0"/>
      <w:marRight w:val="0"/>
      <w:marTop w:val="0"/>
      <w:marBottom w:val="0"/>
      <w:divBdr>
        <w:top w:val="none" w:sz="0" w:space="0" w:color="auto"/>
        <w:left w:val="none" w:sz="0" w:space="0" w:color="auto"/>
        <w:bottom w:val="none" w:sz="0" w:space="0" w:color="auto"/>
        <w:right w:val="none" w:sz="0" w:space="0" w:color="auto"/>
      </w:divBdr>
    </w:div>
    <w:div w:id="2028024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325"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www.thegef.org/gef/node/1890" TargetMode="External"/><Relationship Id="rId17" Type="http://schemas.openxmlformats.org/officeDocument/2006/relationships/hyperlink" Target="http://www.thegef.org/gef/sites/thegef.org/files/documents/OFP%20Endorsement%20Letter%20Template%20for%20SGP%2009-08-2010.doc" TargetMode="External"/><Relationship Id="rId2" Type="http://schemas.openxmlformats.org/officeDocument/2006/relationships/numbering" Target="numbering.xml"/><Relationship Id="rId16" Type="http://schemas.openxmlformats.org/officeDocument/2006/relationships/hyperlink" Target="http://www.thegef.org/gef/sites/thegef.org/files/documents/OFP%20Endorsement%20Letter%20Template%2011-1-11_0.doc"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CPE-Global_Environmental_Benefits_Assessment_Outline.pdf" TargetMode="Externa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31E0C6A-159C-45C4-9D51-D8A07FAB7C42}">
  <ds:schemaRefs>
    <ds:schemaRef ds:uri="http://schemas.openxmlformats.org/officeDocument/2006/bibliography"/>
  </ds:schemaRefs>
</ds:datastoreItem>
</file>

<file path=customXml/itemProps2.xml><?xml version="1.0" encoding="utf-8"?>
<ds:datastoreItem xmlns:ds="http://schemas.openxmlformats.org/officeDocument/2006/customXml" ds:itemID="{8D962E64-4E55-4D0C-A22D-61CD90081B72}"/>
</file>

<file path=customXml/itemProps3.xml><?xml version="1.0" encoding="utf-8"?>
<ds:datastoreItem xmlns:ds="http://schemas.openxmlformats.org/officeDocument/2006/customXml" ds:itemID="{27FDD684-B347-4DFE-9FF6-3307A9849363}"/>
</file>

<file path=customXml/itemProps4.xml><?xml version="1.0" encoding="utf-8"?>
<ds:datastoreItem xmlns:ds="http://schemas.openxmlformats.org/officeDocument/2006/customXml" ds:itemID="{344954F0-BB02-4A89-BEE2-1A36EEEA1588}"/>
</file>

<file path=docProps/app.xml><?xml version="1.0" encoding="utf-8"?>
<Properties xmlns="http://schemas.openxmlformats.org/officeDocument/2006/extended-properties" xmlns:vt="http://schemas.openxmlformats.org/officeDocument/2006/docPropsVTypes">
  <Template>Normal.dotm</Template>
  <TotalTime>0</TotalTime>
  <Pages>41</Pages>
  <Words>12441</Words>
  <Characters>70914</Characters>
  <Application>Microsoft Office Word</Application>
  <DocSecurity>0</DocSecurity>
  <Lines>590</Lines>
  <Paragraphs>166</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83189</CharactersWithSpaces>
  <SharedDoc>false</SharedDoc>
  <HLinks>
    <vt:vector size="54" baseType="variant">
      <vt:variant>
        <vt:i4>917593</vt:i4>
      </vt:variant>
      <vt:variant>
        <vt:i4>794</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791</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767</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764</vt:i4>
      </vt:variant>
      <vt:variant>
        <vt:i4>0</vt:i4>
      </vt:variant>
      <vt:variant>
        <vt:i4>5</vt:i4>
      </vt:variant>
      <vt:variant>
        <vt:lpwstr>http://www.thegef.org/gef/node/1325</vt:lpwstr>
      </vt:variant>
      <vt:variant>
        <vt:lpwstr/>
      </vt:variant>
      <vt:variant>
        <vt:i4>6553645</vt:i4>
      </vt:variant>
      <vt:variant>
        <vt:i4>761</vt:i4>
      </vt:variant>
      <vt:variant>
        <vt:i4>0</vt:i4>
      </vt:variant>
      <vt:variant>
        <vt:i4>5</vt:i4>
      </vt:variant>
      <vt:variant>
        <vt:lpwstr>http://www.thegef.org/gef/node/1890</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Nhu Quynh Phan</cp:lastModifiedBy>
  <cp:revision>2</cp:revision>
  <cp:lastPrinted>2016-04-19T13:35:00Z</cp:lastPrinted>
  <dcterms:created xsi:type="dcterms:W3CDTF">2016-04-19T13:55:00Z</dcterms:created>
  <dcterms:modified xsi:type="dcterms:W3CDTF">2016-04-19T13:55:00Z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